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9BD2B7"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B0546C0"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490436"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9BD2B7"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B0546C0"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490436"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4904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490436"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277D5572" w:rsidR="006E7A69" w:rsidRPr="006E7A69" w:rsidRDefault="001C0CBF" w:rsidP="00556D3E">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w:t>
            </w:r>
            <w:r w:rsidR="00637786">
              <w:rPr>
                <w:rFonts w:ascii="Calibri" w:hAnsi="Calibri" w:cs="Calibri-Bold"/>
                <w:b/>
                <w:bCs/>
                <w:color w:val="000000"/>
                <w:sz w:val="20"/>
                <w:szCs w:val="20"/>
              </w:rPr>
              <w:t>Organiseren LOB</w:t>
            </w:r>
            <w:r w:rsidR="000A75B7">
              <w:rPr>
                <w:rFonts w:ascii="Calibri" w:hAnsi="Calibri" w:cs="Calibri-Bold"/>
                <w:b/>
                <w:bCs/>
                <w:color w:val="000000"/>
                <w:sz w:val="20"/>
                <w:szCs w:val="20"/>
              </w:rPr>
              <w:t xml:space="preserve"> ouderbijeenkomsten</w:t>
            </w:r>
            <w:r w:rsidR="00637786">
              <w:rPr>
                <w:rFonts w:ascii="Calibri" w:hAnsi="Calibri" w:cs="Calibri-Bold"/>
                <w:b/>
                <w:bCs/>
                <w:color w:val="000000"/>
                <w:sz w:val="20"/>
                <w:szCs w:val="20"/>
              </w:rPr>
              <w:t xml:space="preserve">: </w:t>
            </w:r>
            <w:r w:rsidR="000A75B7">
              <w:rPr>
                <w:rFonts w:ascii="Calibri" w:hAnsi="Calibri" w:cs="Calibri-Bold"/>
                <w:b/>
                <w:bCs/>
                <w:color w:val="000000"/>
                <w:sz w:val="20"/>
                <w:szCs w:val="20"/>
              </w:rPr>
              <w:t xml:space="preserve">Bijeenkomst </w:t>
            </w:r>
            <w:r w:rsidR="00556D3E">
              <w:rPr>
                <w:rFonts w:ascii="Calibri" w:hAnsi="Calibri" w:cs="Calibri-Bold"/>
                <w:b/>
                <w:bCs/>
                <w:color w:val="000000"/>
                <w:sz w:val="20"/>
                <w:szCs w:val="20"/>
              </w:rPr>
              <w:t>2</w:t>
            </w:r>
            <w:r w:rsidR="000A75B7">
              <w:rPr>
                <w:rFonts w:ascii="Calibri" w:hAnsi="Calibri" w:cs="Calibri-Bold"/>
                <w:b/>
                <w:bCs/>
                <w:color w:val="000000"/>
                <w:sz w:val="20"/>
                <w:szCs w:val="20"/>
              </w:rPr>
              <w:t xml:space="preserve"> </w:t>
            </w:r>
            <w:r w:rsidR="00556D3E">
              <w:rPr>
                <w:rFonts w:ascii="Calibri" w:hAnsi="Calibri" w:cs="Calibri-Bold"/>
                <w:b/>
                <w:bCs/>
                <w:color w:val="000000"/>
                <w:sz w:val="20"/>
                <w:szCs w:val="20"/>
              </w:rPr>
              <w:t>–</w:t>
            </w:r>
            <w:r w:rsidR="000A75B7">
              <w:rPr>
                <w:rFonts w:ascii="Calibri" w:hAnsi="Calibri" w:cs="Calibri-Bold"/>
                <w:b/>
                <w:bCs/>
                <w:color w:val="000000"/>
                <w:sz w:val="20"/>
                <w:szCs w:val="20"/>
              </w:rPr>
              <w:t xml:space="preserve"> </w:t>
            </w:r>
            <w:r w:rsidR="00556D3E">
              <w:rPr>
                <w:rFonts w:ascii="Calibri" w:hAnsi="Calibri" w:cs="Calibri-Bold"/>
                <w:b/>
                <w:bCs/>
                <w:color w:val="000000"/>
                <w:sz w:val="20"/>
                <w:szCs w:val="20"/>
              </w:rPr>
              <w:t xml:space="preserve">Onderwijs en beroep, wat valt er te kiezen? </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019D432" w14:textId="77777777" w:rsidR="00556D3E" w:rsidRPr="00556D3E" w:rsidRDefault="00556D3E" w:rsidP="00556D3E">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Ouders informatie geven over het Nederlandse onderwijssysteem, de routes hierin en hoe hierin te bewegen, zodat zij hun kind beter kunnen begeleiden.</w:t>
            </w:r>
          </w:p>
          <w:p w14:paraId="49EE4BF8" w14:textId="77777777" w:rsidR="00556D3E" w:rsidRPr="00556D3E" w:rsidRDefault="00556D3E" w:rsidP="00556D3E">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Ouders inzicht geven in keuzemogelijkheden en hulpbronnen bij studiekeuzevragen en hen weerbaar maken in het belang van een adequate studiekeuze (hen bijv. wijzen op de doorstroomregeling en de regels rond toelating).</w:t>
            </w:r>
          </w:p>
          <w:p w14:paraId="55E53FB6" w14:textId="77777777" w:rsidR="00556D3E" w:rsidRPr="00556D3E" w:rsidRDefault="00556D3E" w:rsidP="00556D3E">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Ouders leren vanuit de idealen van de leerling te kijken en hoe je stapsgewijs een traject kunt uitstippelen om het ideaal te bereiken.</w:t>
            </w:r>
          </w:p>
          <w:p w14:paraId="56CA020E" w14:textId="77777777" w:rsidR="00556D3E" w:rsidRPr="00556D3E" w:rsidRDefault="00556D3E" w:rsidP="00556D3E">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Oriënteren op sectoren en beroepen en zo bevorderen dat ouders een breder blikveld krijgen op keuzemogelijkheden en eventuele vooroordelen tegengaan. Bewustzijn bij ouders dat werkgevers competenties zoals collegialiteit, samenwerken, problemen zelfstandig oplossen en ook houding en motivatie belangrijk vinden.</w:t>
            </w:r>
          </w:p>
          <w:p w14:paraId="1EBDC43B" w14:textId="6FD06EE4" w:rsidR="00556D3E" w:rsidRDefault="00556D3E" w:rsidP="00556D3E">
            <w:pPr>
              <w:pStyle w:val="Lijstalinea"/>
              <w:widowControl w:val="0"/>
              <w:numPr>
                <w:ilvl w:val="0"/>
                <w:numId w:val="14"/>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Bewustwording van veranderende arbeidsmarkt en een ‘leven lang leren’.</w:t>
            </w:r>
          </w:p>
          <w:p w14:paraId="2A3B0CBA" w14:textId="2A4632F9" w:rsidR="00556D3E" w:rsidRPr="00556D3E" w:rsidRDefault="00556D3E" w:rsidP="00556D3E">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 </w:t>
            </w:r>
            <w:r>
              <w:t xml:space="preserve"> </w:t>
            </w:r>
            <w:r w:rsidRPr="00556D3E">
              <w:rPr>
                <w:rFonts w:ascii="Calibri" w:hAnsi="Calibri" w:cs="Calibri"/>
                <w:sz w:val="20"/>
                <w:szCs w:val="20"/>
              </w:rPr>
              <w:t xml:space="preserve">N.B. Bovenstaande doelen gelden ook voor de leerlingen, maar dan gericht op keuzes maken i.p.v. het begeleiden daarbij. De leerling leert dus dezelfde dingen, maar dan vanuit de eigen positie.  </w:t>
            </w:r>
          </w:p>
          <w:p w14:paraId="670AEC0A" w14:textId="77777777" w:rsidR="00E51B61" w:rsidRDefault="00E51B61" w:rsidP="00E51B61">
            <w:pPr>
              <w:widowControl w:val="0"/>
              <w:autoSpaceDE w:val="0"/>
              <w:autoSpaceDN w:val="0"/>
              <w:adjustRightInd w:val="0"/>
              <w:ind w:right="113"/>
              <w:textAlignment w:val="center"/>
              <w:rPr>
                <w:rFonts w:ascii="Calibri" w:hAnsi="Calibri" w:cs="Calibri"/>
                <w:sz w:val="20"/>
                <w:szCs w:val="20"/>
              </w:rPr>
            </w:pPr>
          </w:p>
          <w:p w14:paraId="42BB7BED" w14:textId="77777777" w:rsidR="00E51B61" w:rsidRPr="00E51B61" w:rsidRDefault="00E51B61" w:rsidP="00E51B61">
            <w:pPr>
              <w:widowControl w:val="0"/>
              <w:autoSpaceDE w:val="0"/>
              <w:autoSpaceDN w:val="0"/>
              <w:adjustRightInd w:val="0"/>
              <w:ind w:right="113"/>
              <w:textAlignment w:val="center"/>
              <w:rPr>
                <w:rFonts w:ascii="Calibri" w:hAnsi="Calibri" w:cs="Calibri"/>
                <w:b/>
                <w:sz w:val="20"/>
                <w:szCs w:val="20"/>
              </w:rPr>
            </w:pPr>
            <w:r w:rsidRPr="00E51B61">
              <w:rPr>
                <w:rFonts w:ascii="Calibri" w:hAnsi="Calibri" w:cs="Calibri"/>
                <w:b/>
                <w:sz w:val="20"/>
                <w:szCs w:val="20"/>
              </w:rPr>
              <w:t>Deelnemers/doelgroep:</w:t>
            </w:r>
          </w:p>
          <w:p w14:paraId="5AB18D47" w14:textId="77777777" w:rsidR="000A75B7" w:rsidRDefault="00E51B61" w:rsidP="00556D3E">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E51B61">
              <w:rPr>
                <w:rFonts w:ascii="Calibri" w:hAnsi="Calibri" w:cs="Calibri"/>
                <w:sz w:val="20"/>
                <w:szCs w:val="20"/>
              </w:rPr>
              <w:t xml:space="preserve">Ouders van de volgende onderwijstypen nemen deel: ouders van het derde of vierde leerjaar VMBO en ouders van het eerste jaar MBO. </w:t>
            </w:r>
          </w:p>
          <w:p w14:paraId="0AF22E1D" w14:textId="399A9E45" w:rsidR="00556D3E" w:rsidRPr="00556D3E" w:rsidRDefault="00556D3E" w:rsidP="00556D3E">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556D3E">
              <w:rPr>
                <w:rFonts w:ascii="Calibri" w:hAnsi="Calibri" w:cs="Calibri"/>
                <w:sz w:val="20"/>
                <w:szCs w:val="20"/>
              </w:rPr>
              <w:t>Minimaal 25 ouders per school/college in twee (parallel) sessies van maximaal 15 ouders per groep. Ook de leerlingen zijn in de groep aanwezig. De ouders en leerlingen worden naast elkaar in de ruimte geplaatst, om te voorkomen dat de leerlingen als groep bij elkaar gaan zitten.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39D14E01" w:rsidR="001C0CBF"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Deze </w:t>
            </w:r>
            <w:r w:rsidR="00637786" w:rsidRPr="006A58AD">
              <w:rPr>
                <w:rFonts w:ascii="Calibri" w:hAnsi="Calibri" w:cs="Calibri-Bold"/>
                <w:bCs/>
                <w:color w:val="000000"/>
                <w:sz w:val="20"/>
                <w:szCs w:val="20"/>
              </w:rPr>
              <w:t>bijeenkomst</w:t>
            </w:r>
            <w:r w:rsidRPr="006A58AD">
              <w:rPr>
                <w:rFonts w:ascii="Calibri" w:hAnsi="Calibri" w:cs="Calibri-Bold"/>
                <w:bCs/>
                <w:color w:val="000000"/>
                <w:sz w:val="20"/>
                <w:szCs w:val="20"/>
              </w:rPr>
              <w:t xml:space="preserve"> maakt deel uit van het programma ‘Ouders en loopbaankeuzes’.</w:t>
            </w:r>
          </w:p>
          <w:p w14:paraId="336D7025" w14:textId="31EAFB1C" w:rsidR="00637786" w:rsidRPr="006A58AD" w:rsidRDefault="00637786"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Zie het volledige </w:t>
            </w:r>
            <w:hyperlink r:id="rId11" w:history="1">
              <w:r w:rsidRPr="00490436">
                <w:rPr>
                  <w:rStyle w:val="Hyperlink"/>
                  <w:rFonts w:ascii="Calibri" w:hAnsi="Calibri" w:cs="Calibri-Bold"/>
                  <w:bCs/>
                  <w:sz w:val="20"/>
                  <w:szCs w:val="20"/>
                </w:rPr>
                <w:t>draaiboek voor het organiseren van de bijeenkomsten</w:t>
              </w:r>
            </w:hyperlink>
            <w:r w:rsidRPr="006A58AD">
              <w:rPr>
                <w:rFonts w:ascii="Calibri" w:hAnsi="Calibri" w:cs="Calibri-Bold"/>
                <w:bCs/>
                <w:color w:val="000000"/>
                <w:sz w:val="20"/>
                <w:szCs w:val="20"/>
              </w:rPr>
              <w:t>.</w:t>
            </w:r>
          </w:p>
          <w:p w14:paraId="5FE449E4" w14:textId="2AB6DE02" w:rsidR="00CF19C9"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Zie ook de handleiding ‘</w:t>
            </w:r>
            <w:hyperlink r:id="rId12" w:history="1">
              <w:r w:rsidRPr="00490436">
                <w:rPr>
                  <w:rStyle w:val="Hyperlink"/>
                  <w:rFonts w:ascii="Calibri" w:hAnsi="Calibri" w:cs="Calibri-Bold"/>
                  <w:bCs/>
                  <w:sz w:val="20"/>
                  <w:szCs w:val="20"/>
                </w:rPr>
                <w:t>Werken met thuisopdrachten’</w:t>
              </w:r>
            </w:hyperlink>
            <w:r w:rsidRPr="006A58AD">
              <w:rPr>
                <w:rFonts w:ascii="Calibri" w:hAnsi="Calibri" w:cs="Calibri-Bold"/>
                <w:bCs/>
                <w:color w:val="000000"/>
                <w:sz w:val="20"/>
                <w:szCs w:val="20"/>
              </w:rPr>
              <w:t>.</w:t>
            </w:r>
          </w:p>
          <w:p w14:paraId="6BAFC382" w14:textId="09340F03" w:rsidR="00E51B61" w:rsidRDefault="00E51B61" w:rsidP="006E194E">
            <w:pPr>
              <w:widowControl w:val="0"/>
              <w:autoSpaceDE w:val="0"/>
              <w:autoSpaceDN w:val="0"/>
              <w:adjustRightInd w:val="0"/>
              <w:ind w:right="113"/>
              <w:textAlignment w:val="center"/>
              <w:rPr>
                <w:rFonts w:ascii="Calibri" w:hAnsi="Calibri" w:cs="Calibri-Bold"/>
                <w:bCs/>
                <w:color w:val="000000"/>
                <w:sz w:val="20"/>
                <w:szCs w:val="20"/>
              </w:rPr>
            </w:pPr>
          </w:p>
          <w:p w14:paraId="2D30A69B" w14:textId="070A0465" w:rsidR="006A58AD" w:rsidRPr="006A58AD" w:rsidRDefault="006A58AD" w:rsidP="006E194E">
            <w:pPr>
              <w:widowControl w:val="0"/>
              <w:autoSpaceDE w:val="0"/>
              <w:autoSpaceDN w:val="0"/>
              <w:adjustRightInd w:val="0"/>
              <w:ind w:right="113"/>
              <w:textAlignment w:val="center"/>
              <w:rPr>
                <w:rFonts w:ascii="Calibri" w:hAnsi="Calibri" w:cs="Calibri-Bold"/>
                <w:b/>
                <w:bCs/>
                <w:color w:val="000000"/>
                <w:sz w:val="20"/>
                <w:szCs w:val="20"/>
              </w:rPr>
            </w:pPr>
            <w:r>
              <w:rPr>
                <w:rFonts w:ascii="Calibri" w:hAnsi="Calibri" w:cs="Calibri-Bold"/>
                <w:b/>
                <w:bCs/>
                <w:color w:val="000000"/>
                <w:sz w:val="20"/>
                <w:szCs w:val="20"/>
              </w:rPr>
              <w:t>Benodigdheden</w:t>
            </w:r>
          </w:p>
          <w:p w14:paraId="39044344" w14:textId="07151443"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Stickervellen voor de </w:t>
            </w:r>
            <w:hyperlink r:id="rId13" w:history="1">
              <w:r w:rsidRPr="00490436">
                <w:rPr>
                  <w:rStyle w:val="Hyperlink"/>
                  <w:rFonts w:ascii="Calibri" w:hAnsi="Calibri" w:cs="Calibri-Bold"/>
                  <w:bCs/>
                  <w:sz w:val="20"/>
                  <w:szCs w:val="20"/>
                </w:rPr>
                <w:t xml:space="preserve">naambadges </w:t>
              </w:r>
            </w:hyperlink>
            <w:r w:rsidRPr="006A58AD">
              <w:rPr>
                <w:rFonts w:ascii="Calibri" w:hAnsi="Calibri" w:cs="Calibri-Bold"/>
                <w:bCs/>
                <w:color w:val="000000"/>
                <w:sz w:val="20"/>
                <w:szCs w:val="20"/>
              </w:rPr>
              <w:t xml:space="preserve">(met format badges erop geprint)     </w:t>
            </w:r>
          </w:p>
          <w:p w14:paraId="73954FA2" w14:textId="3DAFE8B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Computer, beamer en groot scherm voor het afspelen van de filmpjes. Check het geluid!</w:t>
            </w:r>
          </w:p>
          <w:p w14:paraId="421CE214" w14:textId="13CC416C"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Klok of stopwatch</w:t>
            </w:r>
          </w:p>
          <w:p w14:paraId="6919E637" w14:textId="4B92EBAD"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Pennen</w:t>
            </w:r>
          </w:p>
          <w:p w14:paraId="77E995A3" w14:textId="5045B4BE" w:rsidR="007F6534" w:rsidRDefault="00490436"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4" w:history="1">
              <w:r w:rsidR="006A58AD" w:rsidRPr="00490436">
                <w:rPr>
                  <w:rStyle w:val="Hyperlink"/>
                  <w:rFonts w:ascii="Calibri" w:hAnsi="Calibri" w:cs="Calibri-Bold"/>
                  <w:bCs/>
                  <w:sz w:val="20"/>
                  <w:szCs w:val="20"/>
                </w:rPr>
                <w:t>Ge</w:t>
              </w:r>
              <w:r w:rsidR="00556D3E" w:rsidRPr="00490436">
                <w:rPr>
                  <w:rStyle w:val="Hyperlink"/>
                  <w:rFonts w:ascii="Calibri" w:hAnsi="Calibri" w:cs="Calibri-Bold"/>
                  <w:bCs/>
                  <w:sz w:val="20"/>
                  <w:szCs w:val="20"/>
                </w:rPr>
                <w:t>spreksleidraad film 3</w:t>
              </w:r>
              <w:r w:rsidR="006A58AD" w:rsidRPr="00490436">
                <w:rPr>
                  <w:rStyle w:val="Hyperlink"/>
                  <w:rFonts w:ascii="Calibri" w:hAnsi="Calibri" w:cs="Calibri-Bold"/>
                  <w:bCs/>
                  <w:sz w:val="20"/>
                  <w:szCs w:val="20"/>
                </w:rPr>
                <w:t xml:space="preserve"> en </w:t>
              </w:r>
              <w:r w:rsidR="00556D3E" w:rsidRPr="00490436">
                <w:rPr>
                  <w:rStyle w:val="Hyperlink"/>
                  <w:rFonts w:ascii="Calibri" w:hAnsi="Calibri" w:cs="Calibri-Bold"/>
                  <w:bCs/>
                  <w:sz w:val="20"/>
                  <w:szCs w:val="20"/>
                </w:rPr>
                <w:t>4.</w:t>
              </w:r>
            </w:hyperlink>
          </w:p>
          <w:p w14:paraId="173C04AB" w14:textId="0819BD2B" w:rsidR="007F6534" w:rsidRPr="007F6534" w:rsidRDefault="00490436"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5" w:history="1">
              <w:r w:rsidR="007F6534" w:rsidRPr="00490436">
                <w:rPr>
                  <w:rStyle w:val="Hyperlink"/>
                  <w:rFonts w:ascii="Calibri" w:hAnsi="Calibri" w:cs="Calibri-Bold"/>
                  <w:bCs/>
                  <w:sz w:val="20"/>
                  <w:szCs w:val="20"/>
                </w:rPr>
                <w:t>Powerpoint beroepsbeelden</w:t>
              </w:r>
            </w:hyperlink>
          </w:p>
          <w:p w14:paraId="748BE20B" w14:textId="266B0672" w:rsidR="007F6534" w:rsidRPr="007F6534" w:rsidRDefault="00490436"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6" w:history="1">
              <w:r w:rsidR="007F6534" w:rsidRPr="00490436">
                <w:rPr>
                  <w:rStyle w:val="Hyperlink"/>
                  <w:rFonts w:ascii="Calibri" w:hAnsi="Calibri" w:cs="Calibri-Bold"/>
                  <w:bCs/>
                  <w:sz w:val="20"/>
                  <w:szCs w:val="20"/>
                </w:rPr>
                <w:t>Powerpoint met uitleg over het sociogram</w:t>
              </w:r>
            </w:hyperlink>
          </w:p>
          <w:p w14:paraId="356BBC9A" w14:textId="6AD99E04" w:rsidR="007F6534" w:rsidRPr="007F6534" w:rsidRDefault="00490436"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7" w:history="1">
              <w:r w:rsidR="007F6534" w:rsidRPr="00490436">
                <w:rPr>
                  <w:rStyle w:val="Hyperlink"/>
                  <w:rFonts w:ascii="Calibri" w:hAnsi="Calibri" w:cs="Calibri-Bold"/>
                  <w:bCs/>
                  <w:sz w:val="20"/>
                  <w:szCs w:val="20"/>
                </w:rPr>
                <w:t>Huiswerkopdracht 3 sociogram</w:t>
              </w:r>
            </w:hyperlink>
            <w:r w:rsidR="007F6534">
              <w:rPr>
                <w:rFonts w:ascii="Calibri" w:hAnsi="Calibri" w:cs="Calibri-Bold"/>
                <w:bCs/>
                <w:color w:val="000000"/>
                <w:sz w:val="20"/>
                <w:szCs w:val="20"/>
              </w:rPr>
              <w:t xml:space="preserve"> (15 x kopiën)</w:t>
            </w:r>
          </w:p>
          <w:p w14:paraId="06995785" w14:textId="5B3E699F" w:rsidR="00951A5A" w:rsidRDefault="007F6534" w:rsidP="00653760">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7F6534">
              <w:rPr>
                <w:rFonts w:ascii="Calibri" w:hAnsi="Calibri" w:cs="Calibri-Bold"/>
                <w:bCs/>
                <w:color w:val="000000"/>
                <w:sz w:val="20"/>
                <w:szCs w:val="20"/>
              </w:rPr>
              <w:t xml:space="preserve">Evaluatieformulier (15 kopieën- </w:t>
            </w:r>
            <w:hyperlink r:id="rId18" w:history="1">
              <w:r w:rsidRPr="00490436">
                <w:rPr>
                  <w:rStyle w:val="Hyperlink"/>
                  <w:rFonts w:ascii="Calibri" w:hAnsi="Calibri" w:cs="Calibri-Bold"/>
                  <w:bCs/>
                  <w:sz w:val="20"/>
                  <w:szCs w:val="20"/>
                </w:rPr>
                <w:t>versie oude</w:t>
              </w:r>
            </w:hyperlink>
            <w:r w:rsidRPr="007F6534">
              <w:rPr>
                <w:rFonts w:ascii="Calibri" w:hAnsi="Calibri" w:cs="Calibri-Bold"/>
                <w:bCs/>
                <w:color w:val="000000"/>
                <w:sz w:val="20"/>
                <w:szCs w:val="20"/>
              </w:rPr>
              <w:t xml:space="preserve">r, 15 kopieën </w:t>
            </w:r>
            <w:hyperlink r:id="rId19" w:history="1">
              <w:r w:rsidRPr="00490436">
                <w:rPr>
                  <w:rStyle w:val="Hyperlink"/>
                  <w:rFonts w:ascii="Calibri" w:hAnsi="Calibri" w:cs="Calibri-Bold"/>
                  <w:bCs/>
                  <w:sz w:val="20"/>
                  <w:szCs w:val="20"/>
                </w:rPr>
                <w:t>versie leerling</w:t>
              </w:r>
            </w:hyperlink>
            <w:r w:rsidRPr="007F6534">
              <w:rPr>
                <w:rFonts w:ascii="Calibri" w:hAnsi="Calibri" w:cs="Calibri-Bold"/>
                <w:bCs/>
                <w:color w:val="000000"/>
                <w:sz w:val="20"/>
                <w:szCs w:val="20"/>
              </w:rPr>
              <w:t>)</w:t>
            </w:r>
          </w:p>
          <w:p w14:paraId="4D3B4FAF" w14:textId="0A0968C8" w:rsidR="007F6534" w:rsidRPr="007F6534" w:rsidRDefault="007F6534" w:rsidP="007F6534">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20" w:history="1">
              <w:r w:rsidRPr="00490436">
                <w:rPr>
                  <w:rStyle w:val="Hyperlink"/>
                  <w:rFonts w:ascii="Calibri" w:hAnsi="Calibri" w:cs="Calibri-Bold"/>
                  <w:bCs/>
                  <w:sz w:val="20"/>
                  <w:szCs w:val="20"/>
                </w:rPr>
                <w:t xml:space="preserve">film 3 </w:t>
              </w:r>
            </w:hyperlink>
          </w:p>
          <w:p w14:paraId="5E5ECC90" w14:textId="61550C72" w:rsidR="006E194E" w:rsidRPr="006A58AD" w:rsidRDefault="006E194E" w:rsidP="00E51B61">
            <w:pPr>
              <w:widowControl w:val="0"/>
              <w:autoSpaceDE w:val="0"/>
              <w:autoSpaceDN w:val="0"/>
              <w:adjustRightInd w:val="0"/>
              <w:ind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7B9649B6" w:rsidR="00CF19C9" w:rsidRPr="006B09F0" w:rsidRDefault="00CF19C9" w:rsidP="00B95BD4">
            <w:pPr>
              <w:widowControl w:val="0"/>
              <w:autoSpaceDE w:val="0"/>
              <w:autoSpaceDN w:val="0"/>
              <w:adjustRightInd w:val="0"/>
              <w:ind w:left="170" w:right="113"/>
              <w:textAlignment w:val="center"/>
              <w:rPr>
                <w:rFonts w:ascii="Calibri" w:hAnsi="Calibri" w:cs="Calibri-Bold"/>
                <w:bCs/>
                <w:color w:val="000000"/>
                <w:sz w:val="20"/>
                <w:szCs w:val="20"/>
              </w:rPr>
            </w:pP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4222CD83" w:rsidR="006B09F0" w:rsidRPr="00296885" w:rsidRDefault="005F4E67"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Zie </w:t>
            </w:r>
            <w:hyperlink r:id="rId21" w:history="1">
              <w:r w:rsidRPr="00490436">
                <w:rPr>
                  <w:rStyle w:val="Hyperlink"/>
                  <w:rFonts w:ascii="Calibri" w:hAnsi="Calibri" w:cs="Calibri"/>
                  <w:sz w:val="20"/>
                  <w:szCs w:val="20"/>
                </w:rPr>
                <w:t xml:space="preserve">draaiboek </w:t>
              </w:r>
            </w:hyperlink>
            <w:r>
              <w:rPr>
                <w:rFonts w:ascii="Calibri" w:hAnsi="Calibri" w:cs="Calibri"/>
                <w:sz w:val="20"/>
                <w:szCs w:val="20"/>
              </w:rPr>
              <w:t>voor bijeenkomsten.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FB450F8" w14:textId="77777777" w:rsidR="005F4E67" w:rsidRPr="005F4E67"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-Korte plenaire terugblik op de bijeenkomst</w:t>
            </w:r>
          </w:p>
          <w:p w14:paraId="57AEB132" w14:textId="439344A3" w:rsidR="009A29C1" w:rsidRPr="00CF6F6E"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-Evaluatieformulier laten invullen (kort)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3BB3CED" w:rsidR="000E139C" w:rsidRPr="00CF6F6E" w:rsidRDefault="000E139C" w:rsidP="00CF6F6E">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0CA267E" w14:textId="4438483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w:t>
            </w:r>
            <w:r w:rsidR="005F4E67">
              <w:rPr>
                <w:rFonts w:ascii="Calibri" w:hAnsi="Calibri" w:cs="Calibri"/>
                <w:sz w:val="20"/>
                <w:szCs w:val="20"/>
              </w:rPr>
              <w:t xml:space="preserve"> van de thuisopdrachten</w:t>
            </w:r>
            <w:r>
              <w:rPr>
                <w:rFonts w:ascii="Calibri" w:hAnsi="Calibri" w:cs="Calibri"/>
                <w:sz w:val="20"/>
                <w:szCs w:val="20"/>
              </w:rPr>
              <w:t xml:space="preserve"> gereflecteerd wordt.</w:t>
            </w:r>
          </w:p>
          <w:p w14:paraId="5ED9CAA6" w14:textId="77777777" w:rsidR="00FA2F1E" w:rsidRDefault="00FA2F1E" w:rsidP="00296885">
            <w:pPr>
              <w:widowControl w:val="0"/>
              <w:autoSpaceDE w:val="0"/>
              <w:autoSpaceDN w:val="0"/>
              <w:adjustRightInd w:val="0"/>
              <w:ind w:left="170" w:right="113"/>
              <w:textAlignment w:val="center"/>
              <w:rPr>
                <w:rFonts w:ascii="Calibri" w:hAnsi="Calibri" w:cs="Calibri"/>
                <w:sz w:val="20"/>
                <w:szCs w:val="20"/>
              </w:rPr>
            </w:pPr>
          </w:p>
          <w:p w14:paraId="65D4AA1D"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656239C5" w:rsidR="00FA2F1E" w:rsidRPr="00296885"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Ook kan na iedere thuisopdracht een evaluatieformulier ingevuld worden door zowel l</w:t>
            </w:r>
            <w:hyperlink r:id="rId22" w:history="1">
              <w:r w:rsidRPr="00490436">
                <w:rPr>
                  <w:rStyle w:val="Hyperlink"/>
                  <w:rFonts w:ascii="Calibri" w:hAnsi="Calibri" w:cs="Calibri-Bold"/>
                  <w:bCs/>
                  <w:sz w:val="20"/>
                  <w:szCs w:val="20"/>
                </w:rPr>
                <w:t>eerling/student</w:t>
              </w:r>
            </w:hyperlink>
            <w:r w:rsidRPr="007A0AC6">
              <w:rPr>
                <w:rFonts w:ascii="Calibri" w:hAnsi="Calibri" w:cs="Calibri-Bold"/>
                <w:bCs/>
                <w:color w:val="000000"/>
                <w:sz w:val="20"/>
                <w:szCs w:val="20"/>
              </w:rPr>
              <w:t xml:space="preserve"> als </w:t>
            </w:r>
            <w:hyperlink r:id="rId23" w:history="1">
              <w:r w:rsidRPr="00490436">
                <w:rPr>
                  <w:rStyle w:val="Hyperlink"/>
                  <w:rFonts w:ascii="Calibri" w:hAnsi="Calibri" w:cs="Calibri-Bold"/>
                  <w:bCs/>
                  <w:sz w:val="20"/>
                  <w:szCs w:val="20"/>
                </w:rPr>
                <w:t>ouder</w:t>
              </w:r>
              <w:bookmarkStart w:id="0" w:name="_GoBack"/>
              <w:bookmarkEnd w:id="0"/>
            </w:hyperlink>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B449772" w14:textId="77777777" w:rsid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Er zijn verschillen in opleidingsniveau tussen ouders. Over taalgebruik voor laagopgeleide (niet-westerse) ouders: vermijd zoveel mogelijk gezegden en dubbele ontkenningen en houd rekening met ouders die moeite hebben met lezen en schrijven.</w:t>
            </w:r>
          </w:p>
          <w:p w14:paraId="2B7A1BB2" w14:textId="5619EA76" w:rsidR="0007374C" w:rsidRP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5F4E67">
              <w:rPr>
                <w:rFonts w:ascii="Calibri" w:hAnsi="Calibri" w:cs="Calibri-Bold"/>
                <w:bCs/>
                <w:color w:val="000000"/>
                <w:sz w:val="20"/>
                <w:szCs w:val="20"/>
              </w:rPr>
              <w:lastRenderedPageBreak/>
              <w:t>Het is belangrijk dat de doelen aan het begin van de sessies goed worden besproken. De doelen gelden ook voor de leerlingen, maar dan gericht op keuzes maken i.p.v. het begeleiden daarbij. De leerling leert dus dezelfde dingen, maar dan vanuit de eigen positie. Hierbij de verbinding tussen LOB op school, de begeleiding van de ouders en de eigen keuzes van de leerling benadrukken.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4EAC45A2" w14:textId="77777777" w:rsidR="005F4E67" w:rsidRDefault="005F4E67" w:rsidP="005F4E67">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Bijeenkomsten:</w:t>
            </w:r>
          </w:p>
          <w:p w14:paraId="41F82B52" w14:textId="58E339F2"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Organiseren </w:t>
            </w:r>
            <w:r w:rsidR="00FA14DF">
              <w:rPr>
                <w:rFonts w:ascii="Calibri" w:hAnsi="Calibri" w:cs="Calibri"/>
                <w:sz w:val="20"/>
                <w:szCs w:val="20"/>
              </w:rPr>
              <w:t>ouderbijeenkomst 0 (kennismakingsgesprek)</w:t>
            </w:r>
          </w:p>
          <w:p w14:paraId="68A2CFF7" w14:textId="1DDD743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w:t>
            </w:r>
            <w:r w:rsidR="007F6534">
              <w:rPr>
                <w:rFonts w:ascii="Calibri" w:hAnsi="Calibri" w:cs="Calibri"/>
                <w:sz w:val="20"/>
                <w:szCs w:val="20"/>
              </w:rPr>
              <w:t>– Organiseren ouderbijeenkomst 1</w:t>
            </w:r>
          </w:p>
          <w:p w14:paraId="49111524" w14:textId="0782886C"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3</w:t>
            </w:r>
          </w:p>
          <w:p w14:paraId="35B85DF8" w14:textId="0B2A6D27" w:rsidR="005F4E67" w:rsidRPr="005F4E67" w:rsidRDefault="005F4E67" w:rsidP="005F4E67">
            <w:pPr>
              <w:widowControl w:val="0"/>
              <w:autoSpaceDE w:val="0"/>
              <w:autoSpaceDN w:val="0"/>
              <w:adjustRightInd w:val="0"/>
              <w:ind w:right="113"/>
              <w:textAlignment w:val="center"/>
              <w:rPr>
                <w:rFonts w:ascii="Calibri" w:hAnsi="Calibri" w:cs="Calibri"/>
                <w:sz w:val="20"/>
                <w:szCs w:val="20"/>
              </w:rPr>
            </w:pPr>
            <w:r>
              <w:rPr>
                <w:rFonts w:ascii="Calibri" w:hAnsi="Calibri" w:cs="Calibri"/>
                <w:sz w:val="20"/>
                <w:szCs w:val="20"/>
              </w:rPr>
              <w:t>Thuisopdrachten:</w:t>
            </w:r>
          </w:p>
          <w:p w14:paraId="2F64DAD3"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1: Kwaliteiten</w:t>
            </w:r>
          </w:p>
          <w:p w14:paraId="4B2B94D6"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61F9BAD2" w:rsidR="00AB4099" w:rsidRPr="00374E4F"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54437E37" w14:textId="1B6604F5" w:rsidR="00FA2F1E" w:rsidRPr="001B579A" w:rsidRDefault="00FA14DF" w:rsidP="00FA14DF">
      <w:pPr>
        <w:ind w:right="-9356"/>
        <w:rPr>
          <w:rFonts w:ascii="Century Gothic" w:hAnsi="Century Gothic"/>
          <w:b/>
          <w:sz w:val="20"/>
          <w:szCs w:val="20"/>
        </w:rPr>
      </w:pPr>
      <w:r>
        <w:rPr>
          <w:rFonts w:ascii="Calibri" w:hAnsi="Calibri"/>
          <w:i/>
          <w:sz w:val="36"/>
          <w:szCs w:val="36"/>
        </w:rPr>
        <w:lastRenderedPageBreak/>
        <w:t>Bijlage</w:t>
      </w:r>
    </w:p>
    <w:p w14:paraId="2148415A" w14:textId="77777777" w:rsidR="00FA2F1E" w:rsidRDefault="00FA2F1E" w:rsidP="00CF6F6E">
      <w:pPr>
        <w:ind w:right="-9356"/>
        <w:rPr>
          <w:rFonts w:ascii="Calibri" w:hAnsi="Calibri"/>
          <w:i/>
          <w:sz w:val="36"/>
          <w:szCs w:val="36"/>
        </w:rPr>
      </w:pPr>
    </w:p>
    <w:sectPr w:rsidR="00FA2F1E" w:rsidSect="00904D89">
      <w:headerReference w:type="default" r:id="rId24"/>
      <w:footerReference w:type="even" r:id="rId25"/>
      <w:footerReference w:type="default" r:id="rId26"/>
      <w:headerReference w:type="first" r:id="rId2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4BD0" w14:textId="77777777" w:rsidR="003644CF" w:rsidRDefault="003644CF" w:rsidP="00367101">
      <w:r>
        <w:separator/>
      </w:r>
    </w:p>
  </w:endnote>
  <w:endnote w:type="continuationSeparator" w:id="0">
    <w:p w14:paraId="75C91623" w14:textId="77777777" w:rsidR="003644CF" w:rsidRDefault="003644C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18ED3D4B"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0436">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9020" w14:textId="77777777" w:rsidR="003644CF" w:rsidRDefault="003644CF" w:rsidP="00367101">
      <w:r>
        <w:separator/>
      </w:r>
    </w:p>
  </w:footnote>
  <w:footnote w:type="continuationSeparator" w:id="0">
    <w:p w14:paraId="282B32B6" w14:textId="77777777" w:rsidR="003644CF" w:rsidRDefault="003644C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62D3D6D"/>
    <w:multiLevelType w:val="hybridMultilevel"/>
    <w:tmpl w:val="900A79E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DC32DCD"/>
    <w:multiLevelType w:val="hybridMultilevel"/>
    <w:tmpl w:val="B35A24BC"/>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53CF70C7"/>
    <w:multiLevelType w:val="hybridMultilevel"/>
    <w:tmpl w:val="A464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377BBF"/>
    <w:multiLevelType w:val="hybridMultilevel"/>
    <w:tmpl w:val="2ED6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410C02"/>
    <w:multiLevelType w:val="hybridMultilevel"/>
    <w:tmpl w:val="99FE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60E72"/>
    <w:multiLevelType w:val="hybridMultilevel"/>
    <w:tmpl w:val="CD50FC10"/>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4" w15:restartNumberingAfterBreak="0">
    <w:nsid w:val="70EE1A9E"/>
    <w:multiLevelType w:val="hybridMultilevel"/>
    <w:tmpl w:val="C510701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741761FA"/>
    <w:multiLevelType w:val="hybridMultilevel"/>
    <w:tmpl w:val="F738D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A77D80"/>
    <w:multiLevelType w:val="hybridMultilevel"/>
    <w:tmpl w:val="C9BCE4E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8"/>
  </w:num>
  <w:num w:numId="6">
    <w:abstractNumId w:val="4"/>
  </w:num>
  <w:num w:numId="7">
    <w:abstractNumId w:val="3"/>
  </w:num>
  <w:num w:numId="8">
    <w:abstractNumId w:val="1"/>
  </w:num>
  <w:num w:numId="9">
    <w:abstractNumId w:val="9"/>
  </w:num>
  <w:num w:numId="10">
    <w:abstractNumId w:val="7"/>
  </w:num>
  <w:num w:numId="11">
    <w:abstractNumId w:val="10"/>
  </w:num>
  <w:num w:numId="12">
    <w:abstractNumId w:val="13"/>
  </w:num>
  <w:num w:numId="13">
    <w:abstractNumId w:val="17"/>
  </w:num>
  <w:num w:numId="14">
    <w:abstractNumId w:val="15"/>
  </w:num>
  <w:num w:numId="15">
    <w:abstractNumId w:val="11"/>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5795F"/>
    <w:rsid w:val="0007374C"/>
    <w:rsid w:val="000A75B7"/>
    <w:rsid w:val="000C413E"/>
    <w:rsid w:val="000D449F"/>
    <w:rsid w:val="000E139C"/>
    <w:rsid w:val="000F4ECC"/>
    <w:rsid w:val="00180BE2"/>
    <w:rsid w:val="0019590B"/>
    <w:rsid w:val="001C0CBF"/>
    <w:rsid w:val="002106B8"/>
    <w:rsid w:val="0023619E"/>
    <w:rsid w:val="00241D60"/>
    <w:rsid w:val="00252842"/>
    <w:rsid w:val="002638DE"/>
    <w:rsid w:val="00292EFA"/>
    <w:rsid w:val="00296885"/>
    <w:rsid w:val="002A034A"/>
    <w:rsid w:val="002A33F0"/>
    <w:rsid w:val="002B6241"/>
    <w:rsid w:val="002C7D99"/>
    <w:rsid w:val="00350621"/>
    <w:rsid w:val="0036088C"/>
    <w:rsid w:val="003644CF"/>
    <w:rsid w:val="00367101"/>
    <w:rsid w:val="00374E4F"/>
    <w:rsid w:val="00383555"/>
    <w:rsid w:val="003F15B5"/>
    <w:rsid w:val="00407F2B"/>
    <w:rsid w:val="00462002"/>
    <w:rsid w:val="0048585F"/>
    <w:rsid w:val="00490436"/>
    <w:rsid w:val="004D0134"/>
    <w:rsid w:val="005001A6"/>
    <w:rsid w:val="005256CC"/>
    <w:rsid w:val="00531CFE"/>
    <w:rsid w:val="00550B13"/>
    <w:rsid w:val="00556D3E"/>
    <w:rsid w:val="00583512"/>
    <w:rsid w:val="0058553B"/>
    <w:rsid w:val="005A1136"/>
    <w:rsid w:val="005B37A2"/>
    <w:rsid w:val="005B71A9"/>
    <w:rsid w:val="005D3570"/>
    <w:rsid w:val="005E64A6"/>
    <w:rsid w:val="005F4E67"/>
    <w:rsid w:val="00604020"/>
    <w:rsid w:val="00637786"/>
    <w:rsid w:val="0066191F"/>
    <w:rsid w:val="00662504"/>
    <w:rsid w:val="006665CF"/>
    <w:rsid w:val="006A58AD"/>
    <w:rsid w:val="006B09F0"/>
    <w:rsid w:val="006E194E"/>
    <w:rsid w:val="006E7A69"/>
    <w:rsid w:val="006F7ED3"/>
    <w:rsid w:val="00715890"/>
    <w:rsid w:val="0076043F"/>
    <w:rsid w:val="007A17A8"/>
    <w:rsid w:val="007D138D"/>
    <w:rsid w:val="007F6534"/>
    <w:rsid w:val="00851CBD"/>
    <w:rsid w:val="00862A7C"/>
    <w:rsid w:val="008926A5"/>
    <w:rsid w:val="00892E71"/>
    <w:rsid w:val="008958A1"/>
    <w:rsid w:val="00904D89"/>
    <w:rsid w:val="00905AF7"/>
    <w:rsid w:val="009135AD"/>
    <w:rsid w:val="00951A5A"/>
    <w:rsid w:val="00962703"/>
    <w:rsid w:val="009729E9"/>
    <w:rsid w:val="009A29C1"/>
    <w:rsid w:val="009A7AAA"/>
    <w:rsid w:val="009B04BF"/>
    <w:rsid w:val="009B4F41"/>
    <w:rsid w:val="009B7695"/>
    <w:rsid w:val="009D3F98"/>
    <w:rsid w:val="009E16B1"/>
    <w:rsid w:val="009F6D45"/>
    <w:rsid w:val="00A074E4"/>
    <w:rsid w:val="00A22A63"/>
    <w:rsid w:val="00A547FD"/>
    <w:rsid w:val="00A67304"/>
    <w:rsid w:val="00A74558"/>
    <w:rsid w:val="00A931D3"/>
    <w:rsid w:val="00AB4099"/>
    <w:rsid w:val="00AB6224"/>
    <w:rsid w:val="00AC21C2"/>
    <w:rsid w:val="00B045DC"/>
    <w:rsid w:val="00B3044A"/>
    <w:rsid w:val="00B5184E"/>
    <w:rsid w:val="00B70B74"/>
    <w:rsid w:val="00B95BD4"/>
    <w:rsid w:val="00BE5FEF"/>
    <w:rsid w:val="00C0705B"/>
    <w:rsid w:val="00C17500"/>
    <w:rsid w:val="00C731C0"/>
    <w:rsid w:val="00C83A3E"/>
    <w:rsid w:val="00CE6125"/>
    <w:rsid w:val="00CF19C9"/>
    <w:rsid w:val="00CF2D5D"/>
    <w:rsid w:val="00CF6F6E"/>
    <w:rsid w:val="00D436FE"/>
    <w:rsid w:val="00D5076E"/>
    <w:rsid w:val="00D8714D"/>
    <w:rsid w:val="00DD6201"/>
    <w:rsid w:val="00E51B61"/>
    <w:rsid w:val="00E63D7A"/>
    <w:rsid w:val="00E67E6B"/>
    <w:rsid w:val="00E81BCF"/>
    <w:rsid w:val="00EA35CD"/>
    <w:rsid w:val="00EC5E15"/>
    <w:rsid w:val="00EF769C"/>
    <w:rsid w:val="00F31917"/>
    <w:rsid w:val="00F43B53"/>
    <w:rsid w:val="00F469DC"/>
    <w:rsid w:val="00F64900"/>
    <w:rsid w:val="00F658C1"/>
    <w:rsid w:val="00FA1162"/>
    <w:rsid w:val="00FA14DF"/>
    <w:rsid w:val="00FA2F1E"/>
    <w:rsid w:val="00FB016C"/>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 w:type="paragraph" w:styleId="Revisie">
    <w:name w:val="Revision"/>
    <w:hidden/>
    <w:uiPriority w:val="99"/>
    <w:semiHidden/>
    <w:rsid w:val="005F4E6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organiseren-lob-2" TargetMode="External"/><Relationship Id="rId18" Type="http://schemas.openxmlformats.org/officeDocument/2006/relationships/hyperlink" Target="https://www.expertisepuntlob.nl/materialen/opdrachtenbank/ouders-en-loopbaankeuzes-organiseren-lob-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xpertisepuntlob.nl/materialen/opdrachtenbank/ouders-en-loopbaankeuzes-organiseren-lob-2" TargetMode="Externa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organiseren-lob-2" TargetMode="External"/><Relationship Id="rId17" Type="http://schemas.openxmlformats.org/officeDocument/2006/relationships/hyperlink" Target="https://www.expertisepuntlob.nl/materialen/opdrachtenbank/ouders-en-loopbaankeuzes-organiseren-lob-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organiseren-lob-2" TargetMode="External"/><Relationship Id="rId20" Type="http://schemas.openxmlformats.org/officeDocument/2006/relationships/hyperlink" Target="https://www.youtube.com/watch?v=VX3ErBrnYqA&amp;feature=youtu.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organiseren-lob-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organiseren-lob-2" TargetMode="External"/><Relationship Id="rId23" Type="http://schemas.openxmlformats.org/officeDocument/2006/relationships/hyperlink" Target="https://www.expertisepuntlob.nl/materialen/opdrachtenbank/ouders-en-loopbaankeuzes-organiseren-lob-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xpertisepuntlob.nl/materialen/opdrachtenbank/ouders-en-loopbaankeuzes-organiseren-lob-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organiseren-lob-2" TargetMode="External"/><Relationship Id="rId22" Type="http://schemas.openxmlformats.org/officeDocument/2006/relationships/hyperlink" Target="https://www.expertisepuntlob.nl/materialen/opdrachtenbank/ouders-en-loopbaankeuzes-organiseren-lob-2" TargetMode="Externa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58E0-6D62-4486-A95E-3FDF76070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1AE-A00E-46D0-880B-2F8F33B20264}">
  <ds:schemaRefs>
    <ds:schemaRef ds:uri="http://schemas.microsoft.com/sharepoint/v3/contenttype/forms"/>
  </ds:schemaRefs>
</ds:datastoreItem>
</file>

<file path=customXml/itemProps3.xml><?xml version="1.0" encoding="utf-8"?>
<ds:datastoreItem xmlns:ds="http://schemas.openxmlformats.org/officeDocument/2006/customXml" ds:itemID="{A8EE30F0-0C78-44D1-873D-81526F06986E}">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5883bc27-05c0-464e-85c0-2feb4c96e1a4"/>
    <ds:schemaRef ds:uri="5a4f6c19-02a1-498a-a2d0-647364df9f59"/>
    <ds:schemaRef ds:uri="http://purl.org/dc/dcmitype/"/>
    <ds:schemaRef ds:uri="http://purl.org/dc/terms/"/>
  </ds:schemaRefs>
</ds:datastoreItem>
</file>

<file path=customXml/itemProps4.xml><?xml version="1.0" encoding="utf-8"?>
<ds:datastoreItem xmlns:ds="http://schemas.openxmlformats.org/officeDocument/2006/customXml" ds:itemID="{A11FDAB9-11FB-44B3-B248-6C5F56BB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61</TotalTime>
  <Pages>4</Pages>
  <Words>841</Words>
  <Characters>5068</Characters>
  <Application>Microsoft Office Word</Application>
  <DocSecurity>0</DocSecurity>
  <Lines>129</Lines>
  <Paragraphs>86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2019-08-07T11:15:00Z</cp:lastPrinted>
  <dcterms:created xsi:type="dcterms:W3CDTF">2019-08-07T07:29:00Z</dcterms:created>
  <dcterms:modified xsi:type="dcterms:W3CDTF">2019-08-07T11:26:00Z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