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CC3" w14:textId="24C6D526" w:rsidR="003F15B5" w:rsidRPr="00962703" w:rsidRDefault="00B31626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72E08666" wp14:editId="45F9915B">
            <wp:simplePos x="0" y="0"/>
            <wp:positionH relativeFrom="column">
              <wp:posOffset>223520</wp:posOffset>
            </wp:positionH>
            <wp:positionV relativeFrom="paragraph">
              <wp:posOffset>199390</wp:posOffset>
            </wp:positionV>
            <wp:extent cx="1701165" cy="951230"/>
            <wp:effectExtent l="0" t="0" r="0" b="127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16324065">
                <wp:simplePos x="0" y="0"/>
                <wp:positionH relativeFrom="column">
                  <wp:posOffset>323850</wp:posOffset>
                </wp:positionH>
                <wp:positionV relativeFrom="page">
                  <wp:posOffset>2835910</wp:posOffset>
                </wp:positionV>
                <wp:extent cx="160147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0147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77777777" w:rsidR="0036279C" w:rsidRPr="00F46716" w:rsidRDefault="00011B9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6C49F4FF" w:rsidR="0036279C" w:rsidRPr="00F46716" w:rsidRDefault="00011B9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626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77777777" w:rsidR="0036279C" w:rsidRPr="00F46716" w:rsidRDefault="00011B9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77777777" w:rsidR="0036279C" w:rsidRPr="00F46716" w:rsidRDefault="00011B9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77777777" w:rsidR="0036279C" w:rsidRPr="00F46716" w:rsidRDefault="00011B9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6537A6B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23038064" w14:textId="77777777" w:rsidR="0036279C" w:rsidRPr="00F46716" w:rsidRDefault="00011B9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6019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egelgeving en kaders</w:t>
                            </w:r>
                          </w:p>
                          <w:p w14:paraId="586141DC" w14:textId="77777777" w:rsidR="0036279C" w:rsidRPr="00F46716" w:rsidRDefault="00011B9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66181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isie, beleid en kwaliteit</w:t>
                            </w:r>
                          </w:p>
                          <w:p w14:paraId="26288458" w14:textId="2DDCC37D" w:rsidR="0036279C" w:rsidRPr="00F46716" w:rsidRDefault="00011B9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44530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626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LOB-leeromgeving</w:t>
                            </w:r>
                          </w:p>
                          <w:p w14:paraId="7B69DB43" w14:textId="77777777" w:rsidR="0036279C" w:rsidRPr="00F46716" w:rsidRDefault="00011B9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70604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LOB-programma</w:t>
                            </w:r>
                          </w:p>
                          <w:p w14:paraId="270D9B7E" w14:textId="34ACA9CF" w:rsidR="0036279C" w:rsidRPr="00F46716" w:rsidRDefault="00011B9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4258643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626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oopbaankeuze                          </w:t>
                            </w:r>
                          </w:p>
                          <w:p w14:paraId="5012F7E1" w14:textId="77777777" w:rsidR="0036279C" w:rsidRPr="00F46716" w:rsidRDefault="00011B9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1390255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oopbaangesprek</w:t>
                            </w:r>
                          </w:p>
                          <w:p w14:paraId="02BC5B0B" w14:textId="13C01880" w:rsidR="0036279C" w:rsidRPr="00F46716" w:rsidRDefault="00011B93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996478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626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rbeidsmarktinformatie</w:t>
                            </w:r>
                          </w:p>
                          <w:p w14:paraId="0EFD627B" w14:textId="77777777" w:rsidR="0036279C" w:rsidRPr="00F46716" w:rsidRDefault="00011B93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47683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LOB-documenten</w:t>
                            </w:r>
                          </w:p>
                          <w:p w14:paraId="29B7C5FB" w14:textId="77777777" w:rsidR="0036279C" w:rsidRPr="00F46716" w:rsidRDefault="00011B93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61827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uderbetrokkenheid </w:t>
                            </w:r>
                          </w:p>
                          <w:p w14:paraId="0A32E8A2" w14:textId="77777777" w:rsidR="0036279C" w:rsidRPr="00F46716" w:rsidRDefault="00011B93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001165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rofessionalisering</w:t>
                            </w:r>
                          </w:p>
                          <w:p w14:paraId="5E13360A" w14:textId="77777777" w:rsidR="0036279C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0CF766" w14:textId="77777777" w:rsidR="0036279C" w:rsidRPr="008A0B46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223.3pt;width:126.1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9DQAIAAIMEAAAOAAAAZHJzL2Uyb0RvYy54bWysVN9v2jAQfp+0/8Hy+wggSruIUDEqpkmo&#10;rQRTnw/HJhGJz7MNSffX7+wEyro9TXtxzr7f932X2X1bV+wkrStRZ3w0GHImtcC81PuMf9+uPt1x&#10;5jzoHCrUMuOv0vH7+ccPs8akcowFVrm0jIJolzYm44X3Jk0SJwpZgxugkZqUCm0Nnq52n+QWGope&#10;V8l4OJwmDdrcWBTSOXp96JR8HuMrJYV/UspJz6qMU20+njaeu3Am8xmkewumKEVfBvxDFTWUmpJe&#10;Qj2AB3a05R+h6lJYdKj8QGCdoFKlkLEH6mY0fNfNpgAjYy80HGcuY3L/L6x4PD1bVuaEHWcaaoJo&#10;Kw/On+DA7sJ0GuNSMtoYMvPtF2yDZejUmTWKg2MalwXovVw4Q9MOWvJKrty6GI4CBLdW2Tp8qXVG&#10;sQiT1wsOsvVMhATT4WhySypBuvF0OpzeRKSSN3djnf8qsWZByLil1LEqOK2dDwVAejYJ2TSuyqqK&#10;YFf6twcy7F5kZEvvHcrvKg6Sb3dtP4od5q80CYsdk5wRq5IqWIPzz2CJOlQ1rYN/okNV2GQce4mz&#10;Au3Pv70He0KUtJw1RMWMux9HsJKz6psmrD+PJpPA3XiZ3NyO6WKvNbtrjT7WSyS2E55UXRSDva/O&#10;orJYv9DWLEJWUoEWlDvj/iwufbcgtHVCLhbRiNhqwK/1xogzAcJ8t+0LWNOD4Am/RzyTFtJ3WHS2&#10;3fAXR4+qjECFAXdT7WlDTI/49VsZVun6Hq3e/h3zXwAAAP//AwBQSwMEFAAGAAgAAAAhAEESgrTf&#10;AAAACgEAAA8AAABkcnMvZG93bnJldi54bWxMj81OwzAQhO9IvIO1SNyo3TaxSsimQiCuIMqPxM2N&#10;t0lEvI5itwlvjznR42hGM9+U29n14kRj6DwjLBcKBHHtbccNwvvb080GRIiGrek9E8IPBdhWlxel&#10;Kayf+JVOu9iIVMKhMAhtjEMhZahbciYs/ECcvIMfnYlJjo20o5lSuevlSiktnek4LbRmoIeW6u/d&#10;0SF8PB++PjP10jy6fJj8rCS7W4l4fTXf34GINMf/MPzhJ3SoEtPeH9kG0SPky3QlImSZ1iBSYK3W&#10;KxB7hI3ONciqlOcXql8AAAD//wMAUEsBAi0AFAAGAAgAAAAhALaDOJL+AAAA4QEAABMAAAAAAAAA&#10;AAAAAAAAAAAAAFtDb250ZW50X1R5cGVzXS54bWxQSwECLQAUAAYACAAAACEAOP0h/9YAAACUAQAA&#10;CwAAAAAAAAAAAAAAAAAvAQAAX3JlbHMvLnJlbHNQSwECLQAUAAYACAAAACEAM4HvQ0ACAACDBAAA&#10;DgAAAAAAAAAAAAAAAAAuAgAAZHJzL2Uyb0RvYy54bWxQSwECLQAUAAYACAAAACEAQRKCtN8AAAAK&#10;AQAADwAAAAAAAAAAAAAAAACaBAAAZHJzL2Rvd25yZXYueG1sUEsFBgAAAAAEAAQA8wAAAKYFAAAA&#10;AA==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77777777" w:rsidR="0036279C" w:rsidRPr="00F46716" w:rsidRDefault="00B3162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6C49F4FF" w:rsidR="0036279C" w:rsidRPr="00F46716" w:rsidRDefault="00B3162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77777777" w:rsidR="0036279C" w:rsidRPr="00F46716" w:rsidRDefault="00B3162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77777777" w:rsidR="0036279C" w:rsidRPr="00F46716" w:rsidRDefault="00B3162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77777777" w:rsidR="0036279C" w:rsidRPr="00F46716" w:rsidRDefault="00B3162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6537A6B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23038064" w14:textId="77777777" w:rsidR="0036279C" w:rsidRPr="00F46716" w:rsidRDefault="00B3162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6019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R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egelgeving en kaders</w:t>
                      </w:r>
                    </w:p>
                    <w:p w14:paraId="586141DC" w14:textId="77777777" w:rsidR="0036279C" w:rsidRPr="00F46716" w:rsidRDefault="00B3162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66181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isie, beleid en kwaliteit</w:t>
                      </w:r>
                    </w:p>
                    <w:p w14:paraId="26288458" w14:textId="2DDCC37D" w:rsidR="0036279C" w:rsidRPr="00F46716" w:rsidRDefault="00B3162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44530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LOB-leeromgeving</w:t>
                      </w:r>
                    </w:p>
                    <w:p w14:paraId="7B69DB43" w14:textId="77777777" w:rsidR="0036279C" w:rsidRPr="00F46716" w:rsidRDefault="00B3162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706049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LOB-programma</w:t>
                      </w:r>
                    </w:p>
                    <w:p w14:paraId="270D9B7E" w14:textId="34ACA9CF" w:rsidR="0036279C" w:rsidRPr="00F46716" w:rsidRDefault="00B3162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4258643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oopbaankeuze                          </w:t>
                      </w:r>
                    </w:p>
                    <w:p w14:paraId="5012F7E1" w14:textId="77777777" w:rsidR="0036279C" w:rsidRPr="00F46716" w:rsidRDefault="00B3162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1390255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oopbaangesprek</w:t>
                      </w:r>
                    </w:p>
                    <w:p w14:paraId="02BC5B0B" w14:textId="13C01880" w:rsidR="0036279C" w:rsidRPr="00F46716" w:rsidRDefault="00B31626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9964782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rbeidsmarktinformatie</w:t>
                      </w:r>
                    </w:p>
                    <w:p w14:paraId="0EFD627B" w14:textId="77777777" w:rsidR="0036279C" w:rsidRPr="00F46716" w:rsidRDefault="00B31626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47683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LOB-documenten</w:t>
                      </w:r>
                    </w:p>
                    <w:p w14:paraId="29B7C5FB" w14:textId="77777777" w:rsidR="0036279C" w:rsidRPr="00F46716" w:rsidRDefault="00B31626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61827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uderbetrokkenheid </w:t>
                      </w:r>
                    </w:p>
                    <w:p w14:paraId="0A32E8A2" w14:textId="77777777" w:rsidR="0036279C" w:rsidRPr="00F46716" w:rsidRDefault="00B31626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001165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rofessionalisering</w:t>
                      </w:r>
                    </w:p>
                    <w:p w14:paraId="5E13360A" w14:textId="77777777" w:rsidR="0036279C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20CF766" w14:textId="77777777" w:rsidR="0036279C" w:rsidRPr="008A0B46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693D" w14:textId="334B34B8" w:rsidR="00B31626" w:rsidRPr="00B31626" w:rsidRDefault="00B31626" w:rsidP="00B3162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 w:cs="Calibri-Bold"/>
                <w:b/>
                <w:bCs/>
                <w:color w:val="000000"/>
                <w:sz w:val="56"/>
                <w:szCs w:val="56"/>
              </w:rPr>
            </w:pPr>
            <w:r w:rsidRPr="00B31626">
              <w:rPr>
                <w:rFonts w:ascii="Calibri" w:hAnsi="Calibri" w:cs="Calibri-Bold"/>
                <w:b/>
                <w:bCs/>
                <w:color w:val="000000"/>
                <w:sz w:val="56"/>
                <w:szCs w:val="56"/>
              </w:rPr>
              <w:t>Dromen &amp; doen</w:t>
            </w:r>
          </w:p>
          <w:p w14:paraId="5B09CFD0" w14:textId="7F88EEFF" w:rsidR="003F701B" w:rsidRPr="00B31626" w:rsidRDefault="00B31626" w:rsidP="00B3162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 w:cs="Calibri-Bold"/>
                <w:b/>
                <w:bCs/>
                <w:color w:val="000000"/>
                <w:sz w:val="28"/>
                <w:szCs w:val="28"/>
              </w:rPr>
            </w:pPr>
            <w:r w:rsidRPr="00B31626">
              <w:rPr>
                <w:rFonts w:ascii="Calibri" w:hAnsi="Calibri" w:cs="Calibri-Bold"/>
                <w:b/>
                <w:bCs/>
                <w:color w:val="000000"/>
                <w:sz w:val="28"/>
                <w:szCs w:val="28"/>
              </w:rPr>
              <w:t xml:space="preserve">Beter weten wat je wil door te werken aan een </w:t>
            </w:r>
            <w:proofErr w:type="spellStart"/>
            <w:r w:rsidRPr="00B31626">
              <w:rPr>
                <w:rFonts w:ascii="Calibri" w:hAnsi="Calibri" w:cs="Calibri-Bold"/>
                <w:b/>
                <w:bCs/>
                <w:color w:val="000000"/>
                <w:sz w:val="28"/>
                <w:szCs w:val="28"/>
              </w:rPr>
              <w:t>challenge</w:t>
            </w:r>
            <w:proofErr w:type="spellEnd"/>
            <w:r w:rsidRPr="00B31626">
              <w:rPr>
                <w:rFonts w:ascii="Calibri" w:hAnsi="Calibri" w:cs="Calibri-Bold"/>
                <w:b/>
                <w:bCs/>
                <w:color w:val="000000"/>
                <w:sz w:val="28"/>
                <w:szCs w:val="28"/>
              </w:rPr>
              <w:t>!</w:t>
            </w: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14314F9C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6E7A69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676D7CFD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6A6FBDE8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bijzonder?</w:t>
            </w:r>
          </w:p>
          <w:p w14:paraId="08F83211" w14:textId="556A212C" w:rsidR="00FF51F4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  <w:p w14:paraId="34A57019" w14:textId="48349862" w:rsidR="008A5542" w:rsidRPr="006E7A69" w:rsidRDefault="008A5542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189CB949" w14:textId="77777777" w:rsidR="00B31626" w:rsidRPr="00B31626" w:rsidRDefault="00B31626" w:rsidP="00B31626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31626">
              <w:rPr>
                <w:rFonts w:cs="Calibri-Bold"/>
                <w:bCs/>
                <w:sz w:val="20"/>
                <w:szCs w:val="20"/>
              </w:rPr>
              <w:t xml:space="preserve">Door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combinatie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ondernemerschap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ambitie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praktijk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havo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4-leerlingen van het Da</w:t>
            </w:r>
          </w:p>
          <w:p w14:paraId="4F7CD9D2" w14:textId="77777777" w:rsidR="00B31626" w:rsidRPr="00B31626" w:rsidRDefault="00B31626" w:rsidP="00B31626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31626">
              <w:rPr>
                <w:rFonts w:cs="Calibri-Bold"/>
                <w:bCs/>
                <w:sz w:val="20"/>
                <w:szCs w:val="20"/>
              </w:rPr>
              <w:t xml:space="preserve">Vinci College in Leiden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gestimuleerd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tot het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maken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juiste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studiekeuze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Tijdens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Dromen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Doen</w:t>
            </w:r>
            <w:proofErr w:type="spellEnd"/>
          </w:p>
          <w:p w14:paraId="10D950F2" w14:textId="3DB741FF" w:rsidR="00B31626" w:rsidRPr="00B31626" w:rsidRDefault="00B31626" w:rsidP="00E15028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werken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zij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gedurende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één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week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C66531">
              <w:rPr>
                <w:rFonts w:cs="Calibri-Bold"/>
                <w:bCs/>
                <w:sz w:val="20"/>
                <w:szCs w:val="20"/>
              </w:rPr>
              <w:t>‘</w:t>
            </w:r>
            <w:r w:rsidRPr="00B31626">
              <w:rPr>
                <w:rFonts w:cs="Calibri-Bold"/>
                <w:bCs/>
                <w:sz w:val="20"/>
                <w:szCs w:val="20"/>
              </w:rPr>
              <w:t>challenge</w:t>
            </w:r>
            <w:r w:rsidR="00C66531">
              <w:rPr>
                <w:rFonts w:cs="Calibri-Bold"/>
                <w:bCs/>
                <w:sz w:val="20"/>
                <w:szCs w:val="20"/>
              </w:rPr>
              <w:t>’ die is</w:t>
            </w:r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ontwikkeld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door </w:t>
            </w:r>
            <w:r w:rsidR="00E15028">
              <w:rPr>
                <w:rFonts w:cs="Calibri-Bold"/>
                <w:bCs/>
                <w:sz w:val="20"/>
                <w:szCs w:val="20"/>
              </w:rPr>
              <w:t xml:space="preserve">het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Technolab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Leiden.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Dit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doen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zij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in</w:t>
            </w:r>
            <w:r w:rsidR="00E1502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samenwerking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met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grote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kleine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ondernemingen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hbo-instellingen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en de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gemeente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Leiden.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="00E1502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ontwikkelen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deze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manier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bepaalde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kwaliteiten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zoals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samenwerken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communiceren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. Ook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krijgen</w:t>
            </w:r>
            <w:proofErr w:type="spellEnd"/>
            <w:r w:rsidR="00E1502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beter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beeld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zichzelf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kwaliteiten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7C02FD0C" w14:textId="77777777" w:rsidR="00B31626" w:rsidRPr="00B31626" w:rsidRDefault="00B31626" w:rsidP="00B31626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31626">
              <w:rPr>
                <w:rFonts w:cs="Calibri-Bold"/>
                <w:bCs/>
                <w:sz w:val="20"/>
                <w:szCs w:val="20"/>
              </w:rPr>
              <w:t xml:space="preserve">De challenges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betrekking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op de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vier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profielen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: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Natuur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&amp; Techniek,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Natuur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&amp;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Gezondheid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>,</w:t>
            </w:r>
          </w:p>
          <w:p w14:paraId="19B2AAD9" w14:textId="77777777" w:rsidR="00B31626" w:rsidRPr="00B31626" w:rsidRDefault="00B31626" w:rsidP="00B31626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Economie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&amp;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Maatschappij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Cultuur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&amp;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Maatschappij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Er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kan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bijvoorbeeld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gekozen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uit: het</w:t>
            </w:r>
          </w:p>
          <w:p w14:paraId="204B4493" w14:textId="7B0C60D1" w:rsidR="00B31626" w:rsidRDefault="00B31626" w:rsidP="00383F8C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bouwen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kinderpretpark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, </w:t>
            </w:r>
            <w:r w:rsidR="00E15028">
              <w:rPr>
                <w:rFonts w:cs="Calibri-Bold"/>
                <w:bCs/>
                <w:sz w:val="20"/>
                <w:szCs w:val="20"/>
              </w:rPr>
              <w:t xml:space="preserve">het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ontwerpen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kinderspeelkamer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, </w:t>
            </w:r>
            <w:r w:rsidR="00E15028">
              <w:rPr>
                <w:rFonts w:cs="Calibri-Bold"/>
                <w:bCs/>
                <w:sz w:val="20"/>
                <w:szCs w:val="20"/>
              </w:rPr>
              <w:t xml:space="preserve">het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maken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website</w:t>
            </w:r>
            <w:r w:rsidR="00383F8C">
              <w:rPr>
                <w:rFonts w:cs="Calibri-Bold"/>
                <w:bCs/>
                <w:sz w:val="20"/>
                <w:szCs w:val="20"/>
              </w:rPr>
              <w:t>,</w:t>
            </w:r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E15028">
              <w:rPr>
                <w:rFonts w:cs="Calibri-Bold"/>
                <w:bCs/>
                <w:sz w:val="20"/>
                <w:szCs w:val="20"/>
              </w:rPr>
              <w:t xml:space="preserve">het </w:t>
            </w:r>
            <w:proofErr w:type="spellStart"/>
            <w:r w:rsidR="00E15028">
              <w:rPr>
                <w:rFonts w:cs="Calibri-Bold"/>
                <w:bCs/>
                <w:sz w:val="20"/>
                <w:szCs w:val="20"/>
              </w:rPr>
              <w:t>ontwikkelen</w:t>
            </w:r>
            <w:proofErr w:type="spellEnd"/>
            <w:r w:rsidR="00E15028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="00E15028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="00E15028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Pr="00B31626">
              <w:rPr>
                <w:rFonts w:cs="Calibri-Bold"/>
                <w:bCs/>
                <w:sz w:val="20"/>
                <w:szCs w:val="20"/>
              </w:rPr>
              <w:t>app</w:t>
            </w:r>
            <w:r w:rsidR="00383F8C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Pr="00B31626">
              <w:rPr>
                <w:rFonts w:cs="Calibri-Bold"/>
                <w:bCs/>
                <w:sz w:val="20"/>
                <w:szCs w:val="20"/>
              </w:rPr>
              <w:t xml:space="preserve">of het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bedenken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plan voor de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politie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zodat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mensen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sneller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112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bellen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24EB2671" w14:textId="77777777" w:rsidR="00383F8C" w:rsidRPr="00B31626" w:rsidRDefault="00383F8C" w:rsidP="00383F8C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  <w:p w14:paraId="02927A92" w14:textId="77777777" w:rsidR="00B31626" w:rsidRPr="00B31626" w:rsidRDefault="00B31626" w:rsidP="00B31626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Tijdens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Nederlandse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les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schrijven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sollicitatiebrief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voor de challenge van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keuze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16931141" w14:textId="0EDC5669" w:rsidR="00B31626" w:rsidRPr="00B31626" w:rsidRDefault="00B31626" w:rsidP="00383F8C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Gedurende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één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week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gaan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zij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vervolgens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in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groepjes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de slag</w:t>
            </w:r>
            <w:r w:rsidR="00383F8C">
              <w:rPr>
                <w:rFonts w:cs="Calibri-Bold"/>
                <w:bCs/>
                <w:sz w:val="20"/>
                <w:szCs w:val="20"/>
              </w:rPr>
              <w:t xml:space="preserve"> om de challenge uit </w:t>
            </w:r>
            <w:proofErr w:type="spellStart"/>
            <w:r w:rsidR="00383F8C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="00383F8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383F8C">
              <w:rPr>
                <w:rFonts w:cs="Calibri-Bold"/>
                <w:bCs/>
                <w:sz w:val="20"/>
                <w:szCs w:val="20"/>
              </w:rPr>
              <w:t>voeren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Dit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doen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zij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samen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met</w:t>
            </w:r>
            <w:r w:rsidR="00383F8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ondernemingen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eventueel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met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. Ook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maken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zij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kennis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met de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hogeschool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eind</w:t>
            </w:r>
            <w:proofErr w:type="spellEnd"/>
            <w:r w:rsidR="00383F8C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Pr="00B31626">
              <w:rPr>
                <w:rFonts w:cs="Calibri-Bold"/>
                <w:bCs/>
                <w:sz w:val="20"/>
                <w:szCs w:val="20"/>
              </w:rPr>
              <w:t xml:space="preserve">van de week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presenteren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groepjes</w:t>
            </w:r>
            <w:proofErr w:type="spellEnd"/>
            <w:r w:rsidR="00383F8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383F8C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project op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feestelijke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wijze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elkaar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="00383F8C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="00383F8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825B3B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="00825B3B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ouders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>,</w:t>
            </w:r>
            <w:r w:rsidR="00825B3B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="00825B3B">
              <w:rPr>
                <w:rFonts w:cs="Calibri-Bold"/>
                <w:bCs/>
                <w:sz w:val="20"/>
                <w:szCs w:val="20"/>
              </w:rPr>
              <w:t>betrokken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bedrijven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en</w:t>
            </w:r>
            <w:r w:rsidR="00383F8C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825B3B">
              <w:rPr>
                <w:rFonts w:cs="Calibri-Bold"/>
                <w:bCs/>
                <w:sz w:val="20"/>
                <w:szCs w:val="20"/>
              </w:rPr>
              <w:t xml:space="preserve">de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begeleiders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23099925" w14:textId="77777777" w:rsidR="00B31626" w:rsidRPr="00B31626" w:rsidRDefault="00B31626" w:rsidP="00B31626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31626">
              <w:rPr>
                <w:rFonts w:cs="Calibri-Bold"/>
                <w:bCs/>
                <w:sz w:val="20"/>
                <w:szCs w:val="20"/>
              </w:rPr>
              <w:t xml:space="preserve">Het Da Vinci College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werkt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momenteel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inbedden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dit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ervaringsleren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in het lob-curriculum. In</w:t>
            </w:r>
          </w:p>
          <w:p w14:paraId="4244F290" w14:textId="77777777" w:rsidR="00B31626" w:rsidRPr="00B31626" w:rsidRDefault="00B31626" w:rsidP="00B31626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31626">
              <w:rPr>
                <w:rFonts w:cs="Calibri-Bold"/>
                <w:bCs/>
                <w:sz w:val="20"/>
                <w:szCs w:val="20"/>
              </w:rPr>
              <w:t xml:space="preserve">de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voorbereiding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wordt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kiezen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challenge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verbonden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nadenken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over de eigen</w:t>
            </w:r>
          </w:p>
          <w:p w14:paraId="6A1A5B25" w14:textId="383DF256" w:rsidR="00B31626" w:rsidRPr="00B31626" w:rsidRDefault="00B31626" w:rsidP="00B31626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kwaliteiten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en interesses.</w:t>
            </w:r>
            <w:r w:rsidR="00825B3B">
              <w:rPr>
                <w:rFonts w:cs="Calibri-Bold"/>
                <w:bCs/>
                <w:sz w:val="20"/>
                <w:szCs w:val="20"/>
              </w:rPr>
              <w:t xml:space="preserve"> Ook </w:t>
            </w:r>
            <w:proofErr w:type="spellStart"/>
            <w:r w:rsidR="00825B3B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="00825B3B">
              <w:rPr>
                <w:rFonts w:cs="Calibri-Bold"/>
                <w:bCs/>
                <w:sz w:val="20"/>
                <w:szCs w:val="20"/>
              </w:rPr>
              <w:t xml:space="preserve"> die </w:t>
            </w:r>
            <w:proofErr w:type="spellStart"/>
            <w:r w:rsidR="00825B3B">
              <w:rPr>
                <w:rFonts w:cs="Calibri-Bold"/>
                <w:bCs/>
                <w:sz w:val="20"/>
                <w:szCs w:val="20"/>
              </w:rPr>
              <w:t>niet</w:t>
            </w:r>
            <w:proofErr w:type="spellEnd"/>
            <w:r w:rsidR="00825B3B">
              <w:rPr>
                <w:rFonts w:cs="Calibri-Bold"/>
                <w:bCs/>
                <w:sz w:val="20"/>
                <w:szCs w:val="20"/>
              </w:rPr>
              <w:t xml:space="preserve"> zo </w:t>
            </w:r>
            <w:proofErr w:type="spellStart"/>
            <w:r w:rsidR="00825B3B">
              <w:rPr>
                <w:rFonts w:cs="Calibri-Bold"/>
                <w:bCs/>
                <w:sz w:val="20"/>
                <w:szCs w:val="20"/>
              </w:rPr>
              <w:t>gemotiveerd</w:t>
            </w:r>
            <w:proofErr w:type="spellEnd"/>
            <w:r w:rsidR="00825B3B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825B3B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="00825B3B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825B3B">
              <w:rPr>
                <w:rFonts w:cs="Calibri-Bold"/>
                <w:bCs/>
                <w:sz w:val="20"/>
                <w:szCs w:val="20"/>
              </w:rPr>
              <w:t>raken</w:t>
            </w:r>
            <w:proofErr w:type="spellEnd"/>
            <w:r w:rsidR="00825B3B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825B3B">
              <w:rPr>
                <w:rFonts w:cs="Calibri-Bold"/>
                <w:bCs/>
                <w:sz w:val="20"/>
                <w:szCs w:val="20"/>
              </w:rPr>
              <w:t>enthousiast</w:t>
            </w:r>
            <w:proofErr w:type="spellEnd"/>
            <w:r w:rsidR="00825B3B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2E39A9">
              <w:rPr>
                <w:rFonts w:cs="Calibri-Bold"/>
                <w:bCs/>
                <w:sz w:val="20"/>
                <w:szCs w:val="20"/>
              </w:rPr>
              <w:t xml:space="preserve">door </w:t>
            </w:r>
            <w:proofErr w:type="spellStart"/>
            <w:r w:rsidR="002E39A9">
              <w:rPr>
                <w:rFonts w:cs="Calibri-Bold"/>
                <w:bCs/>
                <w:sz w:val="20"/>
                <w:szCs w:val="20"/>
              </w:rPr>
              <w:t>deze</w:t>
            </w:r>
            <w:proofErr w:type="spellEnd"/>
            <w:r w:rsidR="002E39A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2E39A9">
              <w:rPr>
                <w:rFonts w:cs="Calibri-Bold"/>
                <w:bCs/>
                <w:sz w:val="20"/>
                <w:szCs w:val="20"/>
              </w:rPr>
              <w:t>praktijkervaring</w:t>
            </w:r>
            <w:proofErr w:type="spellEnd"/>
            <w:r w:rsidR="002E39A9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49CA3238" w14:textId="51371941" w:rsidR="007A7102" w:rsidRPr="001D6D29" w:rsidRDefault="00B31626" w:rsidP="002E39A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31626">
              <w:rPr>
                <w:rFonts w:cs="Calibri-Bold"/>
                <w:bCs/>
                <w:sz w:val="20"/>
                <w:szCs w:val="20"/>
              </w:rPr>
              <w:t xml:space="preserve">De challenges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niet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eenvoudig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: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beseffen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dat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zij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in de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toekomst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ook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moeilijkheden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tegenkomen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hier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zo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beter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B31626">
              <w:rPr>
                <w:rFonts w:cs="Calibri-Bold"/>
                <w:bCs/>
                <w:sz w:val="20"/>
                <w:szCs w:val="20"/>
              </w:rPr>
              <w:t>voorbereid</w:t>
            </w:r>
            <w:proofErr w:type="spellEnd"/>
            <w:r w:rsidRPr="00B31626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="00993745">
              <w:rPr>
                <w:rFonts w:cs="Calibri-Bold"/>
                <w:bCs/>
                <w:sz w:val="20"/>
                <w:szCs w:val="20"/>
              </w:rPr>
              <w:t>Begeleiding</w:t>
            </w:r>
            <w:proofErr w:type="spellEnd"/>
            <w:r w:rsidR="00993745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="00993745">
              <w:rPr>
                <w:rFonts w:cs="Calibri-Bold"/>
                <w:bCs/>
                <w:sz w:val="20"/>
                <w:szCs w:val="20"/>
              </w:rPr>
              <w:t>belangrijk</w:t>
            </w:r>
            <w:proofErr w:type="spellEnd"/>
            <w:r w:rsidR="00993745">
              <w:rPr>
                <w:rFonts w:cs="Calibri-Bold"/>
                <w:bCs/>
                <w:sz w:val="20"/>
                <w:szCs w:val="20"/>
              </w:rPr>
              <w:t xml:space="preserve"> om </w:t>
            </w:r>
            <w:proofErr w:type="spellStart"/>
            <w:r w:rsidR="00993745">
              <w:rPr>
                <w:rFonts w:cs="Calibri-Bold"/>
                <w:bCs/>
                <w:sz w:val="20"/>
                <w:szCs w:val="20"/>
              </w:rPr>
              <w:t>dit</w:t>
            </w:r>
            <w:proofErr w:type="spellEnd"/>
            <w:r w:rsidR="00993745">
              <w:rPr>
                <w:rFonts w:cs="Calibri-Bold"/>
                <w:bCs/>
                <w:sz w:val="20"/>
                <w:szCs w:val="20"/>
              </w:rPr>
              <w:t xml:space="preserve"> project </w:t>
            </w:r>
            <w:proofErr w:type="spellStart"/>
            <w:r w:rsidR="00993745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="00993745">
              <w:rPr>
                <w:rFonts w:cs="Calibri-Bold"/>
                <w:bCs/>
                <w:sz w:val="20"/>
                <w:szCs w:val="20"/>
              </w:rPr>
              <w:t xml:space="preserve"> laten slagen!</w:t>
            </w:r>
          </w:p>
        </w:tc>
      </w:tr>
      <w:tr w:rsidR="00EC36D7" w:rsidRPr="006E7A69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77777777" w:rsidR="00EC36D7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77777777" w:rsidR="00EC36D7" w:rsidRPr="00EC36D7" w:rsidRDefault="00EC36D7" w:rsidP="00195216">
            <w:pPr>
              <w:pStyle w:val="Default"/>
              <w:ind w:left="170"/>
              <w:rPr>
                <w:rFonts w:cs="Calibri-Bold"/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6E7A69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A9E" w14:textId="77777777" w:rsidR="00FF51F4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Tips</w:t>
            </w:r>
          </w:p>
          <w:p w14:paraId="077918E7" w14:textId="77777777" w:rsidR="00FF51F4" w:rsidRDefault="00FF51F4" w:rsidP="00FF51F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4BBCFFCD" w14:textId="77777777" w:rsidR="00FF51F4" w:rsidRPr="006E7A69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52C20EAB" w14:textId="77777777" w:rsidR="00B31626" w:rsidRPr="00B31626" w:rsidRDefault="00B31626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t xml:space="preserve">• Samenwerking met </w:t>
            </w:r>
            <w:proofErr w:type="spellStart"/>
            <w:r w:rsidRPr="00B31626">
              <w:rPr>
                <w:rFonts w:ascii="Calibri" w:hAnsi="Calibri" w:cs="Calibri"/>
                <w:sz w:val="20"/>
                <w:szCs w:val="20"/>
              </w:rPr>
              <w:t>Technolab</w:t>
            </w:r>
            <w:proofErr w:type="spellEnd"/>
            <w:r w:rsidRPr="00B31626">
              <w:rPr>
                <w:rFonts w:ascii="Calibri" w:hAnsi="Calibri" w:cs="Calibri"/>
                <w:sz w:val="20"/>
                <w:szCs w:val="20"/>
              </w:rPr>
              <w:t>: zij bouwen het netwerk van bedrijven op, zorgen voor begeleiders</w:t>
            </w:r>
          </w:p>
          <w:p w14:paraId="79B990B5" w14:textId="77777777" w:rsidR="00B31626" w:rsidRPr="00B31626" w:rsidRDefault="00B31626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t xml:space="preserve">   tijdens ‘Dromen en Doen’ en organiseren het evenement.</w:t>
            </w:r>
          </w:p>
          <w:p w14:paraId="5EF160BF" w14:textId="77777777" w:rsidR="00B31626" w:rsidRPr="00B31626" w:rsidRDefault="00B31626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t xml:space="preserve">• Er moeten voldoende financiën beschikbaar zijn voor </w:t>
            </w:r>
            <w:proofErr w:type="spellStart"/>
            <w:r w:rsidRPr="00B31626">
              <w:rPr>
                <w:rFonts w:ascii="Calibri" w:hAnsi="Calibri" w:cs="Calibri"/>
                <w:sz w:val="20"/>
                <w:szCs w:val="20"/>
              </w:rPr>
              <w:t>Technolab</w:t>
            </w:r>
            <w:proofErr w:type="spellEnd"/>
            <w:r w:rsidRPr="00B3162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D1955ED" w14:textId="77777777" w:rsidR="00B31626" w:rsidRPr="00B31626" w:rsidRDefault="00B31626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lastRenderedPageBreak/>
              <w:t>• Er moeten voldoende betrokken bedrijven beschikbaar zijn, met een brede variatie aan</w:t>
            </w:r>
          </w:p>
          <w:p w14:paraId="00025D70" w14:textId="77777777" w:rsidR="00B31626" w:rsidRPr="00B31626" w:rsidRDefault="00B31626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t xml:space="preserve">   interessante opdrachten.</w:t>
            </w:r>
          </w:p>
          <w:p w14:paraId="75C73A5F" w14:textId="77777777" w:rsidR="00B31626" w:rsidRPr="00B31626" w:rsidRDefault="00B31626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t xml:space="preserve">• Er moet tijd vrijgemaakt worden voor decanen en mentoren om de </w:t>
            </w:r>
            <w:proofErr w:type="spellStart"/>
            <w:r w:rsidRPr="00B31626">
              <w:rPr>
                <w:rFonts w:ascii="Calibri" w:hAnsi="Calibri" w:cs="Calibri"/>
                <w:sz w:val="20"/>
                <w:szCs w:val="20"/>
              </w:rPr>
              <w:t>challenges</w:t>
            </w:r>
            <w:proofErr w:type="spellEnd"/>
            <w:r w:rsidRPr="00B31626">
              <w:rPr>
                <w:rFonts w:ascii="Calibri" w:hAnsi="Calibri" w:cs="Calibri"/>
                <w:sz w:val="20"/>
                <w:szCs w:val="20"/>
              </w:rPr>
              <w:t xml:space="preserve"> voor te bereiden</w:t>
            </w:r>
          </w:p>
          <w:p w14:paraId="6F36F51D" w14:textId="52145A88" w:rsidR="001F1C88" w:rsidRDefault="00B31626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t xml:space="preserve">   en na te bespreken met de leerlingen.</w:t>
            </w:r>
          </w:p>
          <w:p w14:paraId="39C4219C" w14:textId="77777777" w:rsidR="00B31626" w:rsidRPr="00B31626" w:rsidRDefault="00B31626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t>• Er moet tijd vrijgemaakt worden voor docenten Nederlands om leerlingen te begeleiden bij het</w:t>
            </w:r>
          </w:p>
          <w:p w14:paraId="344A20E2" w14:textId="77777777" w:rsidR="00B31626" w:rsidRPr="00B31626" w:rsidRDefault="00B31626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t xml:space="preserve">   schrijven van een sollicitatiebrief voor de </w:t>
            </w:r>
            <w:proofErr w:type="spellStart"/>
            <w:r w:rsidRPr="00B31626">
              <w:rPr>
                <w:rFonts w:ascii="Calibri" w:hAnsi="Calibri" w:cs="Calibri"/>
                <w:sz w:val="20"/>
                <w:szCs w:val="20"/>
              </w:rPr>
              <w:t>challenge</w:t>
            </w:r>
            <w:proofErr w:type="spellEnd"/>
            <w:r w:rsidRPr="00B31626">
              <w:rPr>
                <w:rFonts w:ascii="Calibri" w:hAnsi="Calibri" w:cs="Calibri"/>
                <w:sz w:val="20"/>
                <w:szCs w:val="20"/>
              </w:rPr>
              <w:t xml:space="preserve"> van hun keuze.</w:t>
            </w:r>
          </w:p>
          <w:p w14:paraId="1ADC5552" w14:textId="77777777" w:rsidR="00B31626" w:rsidRPr="00B31626" w:rsidRDefault="00B31626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t>• De coördinator dient mentoren en docenten middels goede communicatie het belang van het</w:t>
            </w:r>
          </w:p>
          <w:p w14:paraId="11C1EEC1" w14:textId="77777777" w:rsidR="00B31626" w:rsidRPr="00B31626" w:rsidRDefault="00B31626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t xml:space="preserve">   project in te laten zien.</w:t>
            </w:r>
          </w:p>
          <w:p w14:paraId="57F10BEC" w14:textId="77777777" w:rsidR="00B31626" w:rsidRPr="00B31626" w:rsidRDefault="00B31626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t>• Er moet voldoende aandacht zijn voor PR en marketing door middel van het presenteren van</w:t>
            </w:r>
          </w:p>
          <w:p w14:paraId="55634436" w14:textId="77777777" w:rsidR="00B31626" w:rsidRPr="00B31626" w:rsidRDefault="00B31626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t xml:space="preserve">   ervaringen. Zo kan men bedrijven (blijven) enthousiasmeren voor Dromen en Doen.</w:t>
            </w:r>
          </w:p>
          <w:p w14:paraId="5C3C9F89" w14:textId="77777777" w:rsidR="00B31626" w:rsidRPr="00B31626" w:rsidRDefault="00B31626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t>• Er moet voldoende overleg zijn met de andere deelnemende scholen om zo van elkaar te kunnen</w:t>
            </w:r>
          </w:p>
          <w:p w14:paraId="2CAE49EB" w14:textId="607FA03B" w:rsidR="002E39A9" w:rsidRPr="00225B17" w:rsidRDefault="00B31626" w:rsidP="00225B1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31626">
              <w:rPr>
                <w:rFonts w:ascii="Calibri" w:hAnsi="Calibri" w:cs="Calibri"/>
                <w:sz w:val="20"/>
                <w:szCs w:val="20"/>
              </w:rPr>
              <w:t xml:space="preserve">   leren.</w:t>
            </w:r>
          </w:p>
        </w:tc>
      </w:tr>
      <w:tr w:rsidR="00B61206" w:rsidRPr="006E7A69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77777777" w:rsidR="00B61206" w:rsidRDefault="00B61206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1D6D29" w:rsidRDefault="00B6120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D7" w:rsidRPr="006E7A69" w14:paraId="005AB558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EF56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Meer weten?</w:t>
            </w:r>
          </w:p>
          <w:p w14:paraId="3E01A789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  <w:p w14:paraId="6084FED2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74AF90EA" w14:textId="3E79E067" w:rsidR="00B31626" w:rsidRPr="00B31626" w:rsidRDefault="00011B93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B31626" w:rsidRPr="00EE015C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http://www.technolableiden.nl/projecten/dromen-en-doen/</w:t>
              </w:r>
            </w:hyperlink>
            <w:r w:rsidR="00B3162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E574C4F" w14:textId="5B9C7994" w:rsidR="00B31626" w:rsidRPr="00B31626" w:rsidRDefault="00011B93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B31626" w:rsidRPr="00EE015C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https://vimeo.com/268742135</w:t>
              </w:r>
            </w:hyperlink>
            <w:r w:rsidR="00B3162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6BA6A7C" w14:textId="5E159980" w:rsidR="005569BE" w:rsidRDefault="00011B93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B31626" w:rsidRPr="00EE015C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https://vimeo.com/270068274</w:t>
              </w:r>
            </w:hyperlink>
            <w:r w:rsidR="00B3162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DAEA068" w14:textId="3AA8EFFE" w:rsidR="000D6510" w:rsidRPr="00011B93" w:rsidRDefault="00011B93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HYPERLINK "https://www.expertisepuntlob.nl/bestanden/artikelen/13/264_Dromen_en_doen_een_challenge_voor_havisten.pdf?1604481656="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D6510" w:rsidRPr="00011B93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Dromen en doen, een </w:t>
            </w:r>
            <w:proofErr w:type="spellStart"/>
            <w:r w:rsidR="000D6510" w:rsidRPr="00011B93">
              <w:rPr>
                <w:rStyle w:val="Hyperlink"/>
                <w:rFonts w:ascii="Calibri" w:hAnsi="Calibri" w:cs="Calibri"/>
                <w:sz w:val="20"/>
                <w:szCs w:val="20"/>
              </w:rPr>
              <w:t>challenge</w:t>
            </w:r>
            <w:proofErr w:type="spellEnd"/>
            <w:r w:rsidR="000D6510" w:rsidRPr="00011B93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voor havisten</w:t>
            </w:r>
          </w:p>
          <w:p w14:paraId="0A62837B" w14:textId="36C758DF" w:rsidR="00EC36D7" w:rsidRPr="001D6D29" w:rsidRDefault="00011B93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543E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14BFE" w:rsidRPr="006E7A69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6E7A69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77777777" w:rsidR="00514BFE" w:rsidRPr="005E45CE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6E7A69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6E7A69" w:rsidRDefault="00492392" w:rsidP="0049239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820CC">
              <w:rPr>
                <w:rFonts w:ascii="Calibri" w:hAnsi="Calibri"/>
                <w:b/>
                <w:sz w:val="20"/>
                <w:szCs w:val="20"/>
              </w:rPr>
              <w:t>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54482040" w14:textId="7934D9A4" w:rsidR="00B31626" w:rsidRPr="00B31626" w:rsidRDefault="00011B93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hyperlink r:id="rId15" w:history="1">
              <w:r w:rsidR="00B31626" w:rsidRPr="00EE015C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info@technolableiden.nl</w:t>
              </w:r>
            </w:hyperlink>
            <w:r w:rsidR="00B3162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</w:p>
          <w:p w14:paraId="5CA192BD" w14:textId="39B47C9E" w:rsidR="00492392" w:rsidRPr="005E45CE" w:rsidRDefault="00011B93" w:rsidP="00B3162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hyperlink r:id="rId16" w:history="1">
              <w:r w:rsidR="00B31626" w:rsidRPr="00EE015C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rkoo@davinci-leiden.nl</w:t>
              </w:r>
            </w:hyperlink>
            <w:r w:rsidR="00B3162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C5358E" w14:textId="5E6920F8" w:rsidR="00252842" w:rsidRDefault="00EC36D7" w:rsidP="001F1C88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16"/>
          <w:szCs w:val="16"/>
        </w:rPr>
      </w:pPr>
      <w:bookmarkStart w:id="1" w:name="_Hlk52979174"/>
      <w:r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32D46224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B7A1DA6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76D05726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1AC3196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35F706CF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60CCF955" w14:textId="75222229" w:rsidR="007D2139" w:rsidRDefault="007D2139" w:rsidP="003F15B5">
      <w:pPr>
        <w:spacing w:line="252" w:lineRule="auto"/>
        <w:rPr>
          <w:rFonts w:ascii="Calibri" w:hAnsi="Calibri" w:cs="Calibri"/>
          <w:sz w:val="16"/>
          <w:szCs w:val="16"/>
        </w:rPr>
      </w:pPr>
    </w:p>
    <w:sectPr w:rsidR="007D2139" w:rsidSect="009D3F98">
      <w:headerReference w:type="default" r:id="rId17"/>
      <w:footerReference w:type="even" r:id="rId18"/>
      <w:footerReference w:type="default" r:id="rId19"/>
      <w:headerReference w:type="first" r:id="rId20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BED2" w14:textId="77777777" w:rsidR="00161721" w:rsidRDefault="00161721" w:rsidP="00367101">
      <w:r>
        <w:separator/>
      </w:r>
    </w:p>
  </w:endnote>
  <w:endnote w:type="continuationSeparator" w:id="0">
    <w:p w14:paraId="78FB6503" w14:textId="77777777" w:rsidR="00161721" w:rsidRDefault="00161721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6D7F4" w14:textId="77777777" w:rsidR="00161721" w:rsidRDefault="00161721" w:rsidP="00367101">
      <w:r>
        <w:separator/>
      </w:r>
    </w:p>
  </w:footnote>
  <w:footnote w:type="continuationSeparator" w:id="0">
    <w:p w14:paraId="6B375898" w14:textId="77777777" w:rsidR="00161721" w:rsidRDefault="00161721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84F40"/>
    <w:multiLevelType w:val="hybridMultilevel"/>
    <w:tmpl w:val="FBC44CDA"/>
    <w:lvl w:ilvl="0" w:tplc="0413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D9E2821"/>
    <w:multiLevelType w:val="hybridMultilevel"/>
    <w:tmpl w:val="55589FD6"/>
    <w:lvl w:ilvl="0" w:tplc="0413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11B93"/>
    <w:rsid w:val="0001620F"/>
    <w:rsid w:val="000853BA"/>
    <w:rsid w:val="00094C91"/>
    <w:rsid w:val="000C413E"/>
    <w:rsid w:val="000D449F"/>
    <w:rsid w:val="000D6510"/>
    <w:rsid w:val="000F4ECC"/>
    <w:rsid w:val="0012570A"/>
    <w:rsid w:val="00126382"/>
    <w:rsid w:val="00136A5F"/>
    <w:rsid w:val="001505D4"/>
    <w:rsid w:val="00157C7A"/>
    <w:rsid w:val="00161721"/>
    <w:rsid w:val="00195216"/>
    <w:rsid w:val="0019590B"/>
    <w:rsid w:val="001D6D29"/>
    <w:rsid w:val="001F1C88"/>
    <w:rsid w:val="002106B8"/>
    <w:rsid w:val="00223751"/>
    <w:rsid w:val="00225B17"/>
    <w:rsid w:val="00241D60"/>
    <w:rsid w:val="00252842"/>
    <w:rsid w:val="002638DE"/>
    <w:rsid w:val="002B6241"/>
    <w:rsid w:val="002C7D99"/>
    <w:rsid w:val="002E39A9"/>
    <w:rsid w:val="00322FD1"/>
    <w:rsid w:val="00347A93"/>
    <w:rsid w:val="0036088C"/>
    <w:rsid w:val="0036279C"/>
    <w:rsid w:val="00367101"/>
    <w:rsid w:val="003772A8"/>
    <w:rsid w:val="00383555"/>
    <w:rsid w:val="00383F8C"/>
    <w:rsid w:val="003B7496"/>
    <w:rsid w:val="003E252A"/>
    <w:rsid w:val="003F15B5"/>
    <w:rsid w:val="003F701B"/>
    <w:rsid w:val="00400D3F"/>
    <w:rsid w:val="00407F2B"/>
    <w:rsid w:val="0048585F"/>
    <w:rsid w:val="00492392"/>
    <w:rsid w:val="004D0134"/>
    <w:rsid w:val="004D61EB"/>
    <w:rsid w:val="005001A6"/>
    <w:rsid w:val="00514BFE"/>
    <w:rsid w:val="005256CC"/>
    <w:rsid w:val="00531CFE"/>
    <w:rsid w:val="00543EB8"/>
    <w:rsid w:val="005569BE"/>
    <w:rsid w:val="00564E0D"/>
    <w:rsid w:val="00583DCE"/>
    <w:rsid w:val="0058553B"/>
    <w:rsid w:val="00594218"/>
    <w:rsid w:val="005A1136"/>
    <w:rsid w:val="005B71A9"/>
    <w:rsid w:val="005C32C5"/>
    <w:rsid w:val="005D3570"/>
    <w:rsid w:val="005E45CE"/>
    <w:rsid w:val="005E602A"/>
    <w:rsid w:val="006665CF"/>
    <w:rsid w:val="00693A5E"/>
    <w:rsid w:val="006A5C59"/>
    <w:rsid w:val="006E7A69"/>
    <w:rsid w:val="006F7ED3"/>
    <w:rsid w:val="00715F37"/>
    <w:rsid w:val="0074483C"/>
    <w:rsid w:val="007676CB"/>
    <w:rsid w:val="007A7102"/>
    <w:rsid w:val="007D138D"/>
    <w:rsid w:val="007D2139"/>
    <w:rsid w:val="008068CA"/>
    <w:rsid w:val="00825B3B"/>
    <w:rsid w:val="00851CBD"/>
    <w:rsid w:val="008926A5"/>
    <w:rsid w:val="008958A1"/>
    <w:rsid w:val="008A5542"/>
    <w:rsid w:val="008C0954"/>
    <w:rsid w:val="008D31CE"/>
    <w:rsid w:val="00962703"/>
    <w:rsid w:val="00966D80"/>
    <w:rsid w:val="009729E9"/>
    <w:rsid w:val="00993745"/>
    <w:rsid w:val="009B04BF"/>
    <w:rsid w:val="009B4F41"/>
    <w:rsid w:val="009C57E0"/>
    <w:rsid w:val="009D3F98"/>
    <w:rsid w:val="009E16B1"/>
    <w:rsid w:val="00A074E4"/>
    <w:rsid w:val="00A1793F"/>
    <w:rsid w:val="00A22A63"/>
    <w:rsid w:val="00A368B1"/>
    <w:rsid w:val="00A455ED"/>
    <w:rsid w:val="00A547FD"/>
    <w:rsid w:val="00A67304"/>
    <w:rsid w:val="00A931D3"/>
    <w:rsid w:val="00AA3D63"/>
    <w:rsid w:val="00AD0EAB"/>
    <w:rsid w:val="00AD7081"/>
    <w:rsid w:val="00B045DC"/>
    <w:rsid w:val="00B30B08"/>
    <w:rsid w:val="00B31626"/>
    <w:rsid w:val="00B61206"/>
    <w:rsid w:val="00B70B74"/>
    <w:rsid w:val="00BB4918"/>
    <w:rsid w:val="00BC5094"/>
    <w:rsid w:val="00C17500"/>
    <w:rsid w:val="00C54ED1"/>
    <w:rsid w:val="00C66531"/>
    <w:rsid w:val="00C731C0"/>
    <w:rsid w:val="00C8060A"/>
    <w:rsid w:val="00C826FA"/>
    <w:rsid w:val="00C83A3E"/>
    <w:rsid w:val="00CD73A2"/>
    <w:rsid w:val="00CF2D5D"/>
    <w:rsid w:val="00D436FE"/>
    <w:rsid w:val="00D43782"/>
    <w:rsid w:val="00E15028"/>
    <w:rsid w:val="00E64A76"/>
    <w:rsid w:val="00E67E6B"/>
    <w:rsid w:val="00E70A2C"/>
    <w:rsid w:val="00E81BCF"/>
    <w:rsid w:val="00EC36D7"/>
    <w:rsid w:val="00ED2FAC"/>
    <w:rsid w:val="00EF0DBD"/>
    <w:rsid w:val="00EF769C"/>
    <w:rsid w:val="00F15E61"/>
    <w:rsid w:val="00F31917"/>
    <w:rsid w:val="00F43B53"/>
    <w:rsid w:val="00F46716"/>
    <w:rsid w:val="00F469DC"/>
    <w:rsid w:val="00F658C1"/>
    <w:rsid w:val="00F76267"/>
    <w:rsid w:val="00FA1162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62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1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26874213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echnolableiden.nl/projecten/dromen-en-doe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koo@davinci-leiden.n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technolableiden.n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27006827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0969732794BA28EA5AE9F66C1C2" ma:contentTypeVersion="11" ma:contentTypeDescription="Een nieuw document maken." ma:contentTypeScope="" ma:versionID="09646c4bd0c75894fcd2cf98bffffde5">
  <xsd:schema xmlns:xsd="http://www.w3.org/2001/XMLSchema" xmlns:xs="http://www.w3.org/2001/XMLSchema" xmlns:p="http://schemas.microsoft.com/office/2006/metadata/properties" xmlns:ns3="c661e113-a73f-4ac1-b846-603f5e61922d" xmlns:ns4="4f749a49-9e93-4fac-9e77-db147108166b" targetNamespace="http://schemas.microsoft.com/office/2006/metadata/properties" ma:root="true" ma:fieldsID="163372880c3d16cab8043fd8950d35a4" ns3:_="" ns4:_="">
    <xsd:import namespace="c661e113-a73f-4ac1-b846-603f5e61922d"/>
    <xsd:import namespace="4f749a49-9e93-4fac-9e77-db1471081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1e113-a73f-4ac1-b846-603f5e61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9a49-9e93-4fac-9e77-db147108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77D61-BA93-49CB-9B53-216DDE4C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1e113-a73f-4ac1-b846-603f5e61922d"/>
    <ds:schemaRef ds:uri="4f749a49-9e93-4fac-9e77-db1471081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89E6ED-0441-40AE-B292-A4C860967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20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Ellen Heijne</cp:lastModifiedBy>
  <cp:revision>14</cp:revision>
  <dcterms:created xsi:type="dcterms:W3CDTF">2020-11-02T10:52:00Z</dcterms:created>
  <dcterms:modified xsi:type="dcterms:W3CDTF">2020-11-19T13:44:00Z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0x010100E29890969732794BA28EA5AE9F66C1C2</vt:lpwstr>
  </property>
</Properties>
</file>