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5EB2" w14:textId="77777777" w:rsidR="00FB768B" w:rsidRPr="001306E9" w:rsidRDefault="001306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noProof/>
          <w:color w:val="007272" w:themeColor="accent4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5730729" wp14:editId="748B0A59">
                <wp:simplePos x="0" y="0"/>
                <wp:positionH relativeFrom="column">
                  <wp:posOffset>7123674</wp:posOffset>
                </wp:positionH>
                <wp:positionV relativeFrom="paragraph">
                  <wp:posOffset>-744611</wp:posOffset>
                </wp:positionV>
                <wp:extent cx="2644433" cy="1381191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433" cy="138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2B0A" w14:textId="718A2A53" w:rsidR="008F54BF" w:rsidRPr="001306E9" w:rsidRDefault="009E2154" w:rsidP="001306E9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Stichting één uur voor de toekomst</w:t>
                            </w:r>
                            <w:r w:rsidR="000D22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80DE2D1" w14:textId="5C869CC6" w:rsidR="008F54BF" w:rsidRPr="00785DAA" w:rsidRDefault="00521D43" w:rsidP="008C5390">
                            <w:pPr>
                              <w:spacing w:after="0"/>
                              <w:ind w:left="357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D22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Meet </w:t>
                            </w:r>
                            <w:r w:rsidR="00785DAA" w:rsidRPr="000D22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the pro!</w:t>
                            </w:r>
                            <w:r w:rsidR="000D22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  <w:p w14:paraId="77C35100" w14:textId="4741C678" w:rsidR="008F54BF" w:rsidRPr="00785DAA" w:rsidRDefault="008C5390" w:rsidP="001306E9">
                            <w:pPr>
                              <w:spacing w:after="0"/>
                              <w:ind w:left="357"/>
                              <w:jc w:val="right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785D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www.eenuurvoordetoekomst.nl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3072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60.9pt;margin-top:-58.65pt;width:208.2pt;height:108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" filled="f" stroked="f">
                <v:textbox>
                  <w:txbxContent>
                    <w:p w14:paraId="1BE62B0A" w14:textId="718A2A53" w:rsidR="008F54BF" w:rsidRPr="001306E9" w:rsidRDefault="009E2154" w:rsidP="001306E9">
                      <w:pPr>
                        <w:spacing w:after="0"/>
                        <w:ind w:left="360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Stichting één uur voor de toekomst</w:t>
                      </w:r>
                      <w:r w:rsidR="000D22F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680DE2D1" w14:textId="5C869CC6" w:rsidR="008F54BF" w:rsidRPr="00785DAA" w:rsidRDefault="00521D43" w:rsidP="008C5390">
                      <w:pPr>
                        <w:spacing w:after="0"/>
                        <w:ind w:left="357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0D22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Meet </w:t>
                      </w:r>
                      <w:r w:rsidR="00785DAA" w:rsidRPr="000D22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the pro!</w:t>
                      </w:r>
                      <w:r w:rsidR="000D22F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  <w:p w14:paraId="77C35100" w14:textId="4741C678" w:rsidR="008F54BF" w:rsidRPr="00785DAA" w:rsidRDefault="008C5390" w:rsidP="001306E9">
                      <w:pPr>
                        <w:spacing w:after="0"/>
                        <w:ind w:left="357"/>
                        <w:jc w:val="right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785DAA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www.eenuurvoordetoekomst.nl</w:t>
                      </w:r>
                    </w:p>
                  </w:txbxContent>
                </v:textbox>
              </v:shape>
            </w:pict>
          </mc:Fallback>
        </mc:AlternateContent>
      </w:r>
      <w:r w:rsidRPr="001306E9">
        <w:rPr>
          <w:rFonts w:ascii="Arial" w:hAnsi="Arial" w:cs="Arial"/>
          <w:b/>
          <w:noProof/>
          <w:color w:val="007272" w:themeColor="accent4" w:themeShade="BF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A6DF6" wp14:editId="186954C8">
                <wp:simplePos x="0" y="0"/>
                <wp:positionH relativeFrom="column">
                  <wp:posOffset>7470481</wp:posOffset>
                </wp:positionH>
                <wp:positionV relativeFrom="paragraph">
                  <wp:posOffset>-1731068</wp:posOffset>
                </wp:positionV>
                <wp:extent cx="3103489" cy="2724017"/>
                <wp:effectExtent l="0" t="0" r="1905" b="63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489" cy="2724017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6135E" w14:textId="77777777" w:rsidR="008F54BF" w:rsidRDefault="008F54BF" w:rsidP="001856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A6DF6" id="Ovaal 1" o:spid="_x0000_s1027" style="position:absolute;margin-left:588.25pt;margin-top:-136.3pt;width:244.35pt;height:2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" fillcolor="#336 [3204]" stroked="f" strokeweight="1pt">
                <v:stroke joinstyle="miter"/>
                <v:textbox>
                  <w:txbxContent>
                    <w:p w14:paraId="0726135E" w14:textId="77777777" w:rsidR="008F54BF" w:rsidRDefault="008F54BF" w:rsidP="0018560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85601" w:rsidRPr="001306E9">
        <w:rPr>
          <w:rFonts w:ascii="Arial" w:hAnsi="Arial" w:cs="Arial"/>
          <w:b/>
          <w:sz w:val="20"/>
          <w:szCs w:val="20"/>
        </w:rPr>
        <w:t>Korte beschrijving</w:t>
      </w:r>
    </w:p>
    <w:p w14:paraId="2C1DA463" w14:textId="2D1D8948" w:rsidR="0027446E" w:rsidRDefault="0023619F" w:rsidP="00361B7E">
      <w:p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Onder het motto ‘Ontdek je eigen pad, want dat loopt het lekkerst!’ </w:t>
      </w:r>
      <w:r w:rsidR="00EF556A">
        <w:rPr>
          <w:rFonts w:ascii="Arial" w:hAnsi="Arial" w:cs="Arial"/>
          <w:sz w:val="20"/>
          <w:szCs w:val="20"/>
        </w:rPr>
        <w:t>inspireren</w:t>
      </w:r>
      <w:r w:rsidR="00361B7E" w:rsidRPr="00361B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wij </w:t>
      </w:r>
      <w:r w:rsidR="00361B7E" w:rsidRPr="00361B7E">
        <w:rPr>
          <w:rFonts w:ascii="Arial" w:hAnsi="Arial" w:cs="Arial"/>
          <w:sz w:val="20"/>
          <w:szCs w:val="20"/>
        </w:rPr>
        <w:t xml:space="preserve">jongeren door ze in contact te brengen met mensen uit de praktijk die kunnen uitleggen waarom zij zo enthousiast zijn over het werk dat ze doen. </w:t>
      </w:r>
      <w:r w:rsidR="0027446E" w:rsidRPr="0027446E">
        <w:rPr>
          <w:rFonts w:ascii="Arial" w:hAnsi="Arial" w:cs="Arial"/>
          <w:sz w:val="20"/>
          <w:szCs w:val="20"/>
        </w:rPr>
        <w:t>Ontmoeten staa</w:t>
      </w:r>
      <w:r w:rsidR="0027359B">
        <w:rPr>
          <w:rFonts w:ascii="Arial" w:hAnsi="Arial" w:cs="Arial"/>
          <w:sz w:val="20"/>
          <w:szCs w:val="20"/>
        </w:rPr>
        <w:t>t</w:t>
      </w:r>
      <w:r w:rsidR="0027446E" w:rsidRPr="0027446E">
        <w:rPr>
          <w:rFonts w:ascii="Arial" w:hAnsi="Arial" w:cs="Arial"/>
          <w:sz w:val="20"/>
          <w:szCs w:val="20"/>
        </w:rPr>
        <w:t xml:space="preserve"> centraal bij ons</w:t>
      </w:r>
      <w:r w:rsidR="00CD6013">
        <w:rPr>
          <w:rFonts w:ascii="Arial" w:hAnsi="Arial" w:cs="Arial"/>
          <w:sz w:val="20"/>
          <w:szCs w:val="20"/>
        </w:rPr>
        <w:t xml:space="preserve">: Meet &amp; Greets met mensen uit de praktijk, online speeddate events en </w:t>
      </w:r>
      <w:r w:rsidR="00D425F6">
        <w:rPr>
          <w:rFonts w:ascii="Arial" w:hAnsi="Arial" w:cs="Arial"/>
          <w:sz w:val="20"/>
          <w:szCs w:val="20"/>
        </w:rPr>
        <w:t>live stream</w:t>
      </w:r>
      <w:r w:rsidR="002E14F1">
        <w:rPr>
          <w:rFonts w:ascii="Arial" w:hAnsi="Arial" w:cs="Arial"/>
          <w:sz w:val="20"/>
          <w:szCs w:val="20"/>
        </w:rPr>
        <w:t>s met mensen in een bepaald beroep</w:t>
      </w:r>
      <w:r w:rsidR="0027446E" w:rsidRPr="0027446E">
        <w:rPr>
          <w:rFonts w:ascii="Arial" w:hAnsi="Arial" w:cs="Arial"/>
          <w:sz w:val="20"/>
          <w:szCs w:val="20"/>
        </w:rPr>
        <w:t xml:space="preserve">. </w:t>
      </w:r>
      <w:r w:rsidR="002E14F1">
        <w:rPr>
          <w:rFonts w:ascii="Arial" w:hAnsi="Arial" w:cs="Arial"/>
          <w:sz w:val="20"/>
          <w:szCs w:val="20"/>
        </w:rPr>
        <w:t>Ook bieden we inspiratie via</w:t>
      </w:r>
      <w:r w:rsidR="0027446E" w:rsidRPr="0027446E">
        <w:rPr>
          <w:rFonts w:ascii="Arial" w:hAnsi="Arial" w:cs="Arial"/>
          <w:sz w:val="20"/>
          <w:szCs w:val="20"/>
        </w:rPr>
        <w:t xml:space="preserve"> boeiende podcasts en</w:t>
      </w:r>
      <w:r w:rsidR="002E14F1">
        <w:rPr>
          <w:rFonts w:ascii="Arial" w:hAnsi="Arial" w:cs="Arial"/>
          <w:sz w:val="20"/>
          <w:szCs w:val="20"/>
        </w:rPr>
        <w:t xml:space="preserve"> beroepenfilmpjes</w:t>
      </w:r>
      <w:r w:rsidR="0027446E" w:rsidRPr="0027446E">
        <w:rPr>
          <w:rFonts w:ascii="Arial" w:hAnsi="Arial" w:cs="Arial"/>
          <w:sz w:val="20"/>
          <w:szCs w:val="20"/>
        </w:rPr>
        <w:t>.</w:t>
      </w:r>
      <w:r w:rsidR="002E14F1">
        <w:rPr>
          <w:rFonts w:ascii="Arial" w:hAnsi="Arial" w:cs="Arial"/>
          <w:sz w:val="20"/>
          <w:szCs w:val="20"/>
        </w:rPr>
        <w:t xml:space="preserve"> Waarom dit zo aanspreekt bij jongeren? Omdat alles door jongeren wordt bedacht</w:t>
      </w:r>
      <w:r w:rsidR="00613361">
        <w:rPr>
          <w:rFonts w:ascii="Arial" w:hAnsi="Arial" w:cs="Arial"/>
          <w:sz w:val="20"/>
          <w:szCs w:val="20"/>
        </w:rPr>
        <w:t>, ontwikkeld</w:t>
      </w:r>
      <w:r w:rsidR="002E14F1">
        <w:rPr>
          <w:rFonts w:ascii="Arial" w:hAnsi="Arial" w:cs="Arial"/>
          <w:sz w:val="20"/>
          <w:szCs w:val="20"/>
        </w:rPr>
        <w:t xml:space="preserve"> en uitgevoerd</w:t>
      </w:r>
      <w:r w:rsidR="00834E11">
        <w:rPr>
          <w:rFonts w:ascii="Arial" w:hAnsi="Arial" w:cs="Arial"/>
          <w:sz w:val="20"/>
          <w:szCs w:val="20"/>
        </w:rPr>
        <w:t xml:space="preserve">. </w:t>
      </w:r>
      <w:r w:rsidR="00364582">
        <w:rPr>
          <w:rFonts w:ascii="Arial" w:hAnsi="Arial" w:cs="Arial"/>
          <w:sz w:val="20"/>
          <w:szCs w:val="20"/>
        </w:rPr>
        <w:t>Echt vóó</w:t>
      </w:r>
      <w:r w:rsidR="00834E11">
        <w:rPr>
          <w:rFonts w:ascii="Arial" w:hAnsi="Arial" w:cs="Arial"/>
          <w:sz w:val="20"/>
          <w:szCs w:val="20"/>
        </w:rPr>
        <w:t>r en d</w:t>
      </w:r>
      <w:r w:rsidR="00364582">
        <w:rPr>
          <w:rFonts w:ascii="Arial" w:hAnsi="Arial" w:cs="Arial"/>
          <w:sz w:val="20"/>
          <w:szCs w:val="20"/>
        </w:rPr>
        <w:t>óó</w:t>
      </w:r>
      <w:r w:rsidR="00834E11">
        <w:rPr>
          <w:rFonts w:ascii="Arial" w:hAnsi="Arial" w:cs="Arial"/>
          <w:sz w:val="20"/>
          <w:szCs w:val="20"/>
        </w:rPr>
        <w:t>r jongeren dus!</w:t>
      </w:r>
    </w:p>
    <w:p w14:paraId="0DDBC3D5" w14:textId="77777777" w:rsidR="00E02EA0" w:rsidRPr="001306E9" w:rsidRDefault="00E02EA0" w:rsidP="008232EA">
      <w:p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sz w:val="20"/>
          <w:szCs w:val="20"/>
        </w:rPr>
      </w:pPr>
    </w:p>
    <w:p w14:paraId="42F48D02" w14:textId="77777777" w:rsidR="00185601" w:rsidRPr="001306E9" w:rsidRDefault="00185601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sz w:val="20"/>
          <w:szCs w:val="20"/>
        </w:rPr>
        <w:t>Leerdoel</w:t>
      </w:r>
    </w:p>
    <w:p w14:paraId="3AD25C45" w14:textId="4ABB09BA" w:rsidR="00FF69F9" w:rsidRPr="001306E9" w:rsidRDefault="00812B4F" w:rsidP="008232EA">
      <w:p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Ontdekken van welk beroep of werkveld je hart sneller gaat kloppen</w:t>
      </w:r>
      <w:r w:rsidR="00F96D36">
        <w:rPr>
          <w:rFonts w:ascii="Arial" w:hAnsi="Arial" w:cs="Arial"/>
          <w:noProof/>
          <w:sz w:val="20"/>
          <w:szCs w:val="20"/>
        </w:rPr>
        <w:t>.</w:t>
      </w:r>
    </w:p>
    <w:p w14:paraId="332A950A" w14:textId="77777777" w:rsidR="003B0EE9" w:rsidRPr="001306E9" w:rsidRDefault="003B0E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</w:p>
    <w:p w14:paraId="03A46F89" w14:textId="77777777" w:rsidR="003B0EE9" w:rsidRPr="001306E9" w:rsidRDefault="003B0E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sz w:val="20"/>
          <w:szCs w:val="20"/>
        </w:rPr>
        <w:t>Doelgroep</w:t>
      </w:r>
    </w:p>
    <w:p w14:paraId="56579882" w14:textId="2BCF0C86" w:rsidR="003B0EE9" w:rsidRPr="001306E9" w:rsidRDefault="009C32CE" w:rsidP="008232EA">
      <w:p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Scholieren in de</w:t>
      </w:r>
      <w:r w:rsidR="00EF0751">
        <w:rPr>
          <w:rFonts w:ascii="Arial" w:hAnsi="Arial" w:cs="Arial"/>
          <w:noProof/>
          <w:sz w:val="20"/>
          <w:szCs w:val="20"/>
        </w:rPr>
        <w:t xml:space="preserve"> bovenbouw van de middelbare school (</w:t>
      </w:r>
      <w:r w:rsidR="00623994">
        <w:rPr>
          <w:rFonts w:ascii="Arial" w:hAnsi="Arial" w:cs="Arial"/>
          <w:noProof/>
          <w:sz w:val="20"/>
          <w:szCs w:val="20"/>
        </w:rPr>
        <w:t>alle niveaus</w:t>
      </w:r>
      <w:r w:rsidR="00EF0751">
        <w:rPr>
          <w:rFonts w:ascii="Arial" w:hAnsi="Arial" w:cs="Arial"/>
          <w:noProof/>
          <w:sz w:val="20"/>
          <w:szCs w:val="20"/>
        </w:rPr>
        <w:t>)</w:t>
      </w:r>
      <w:r w:rsidR="00467A43">
        <w:rPr>
          <w:rFonts w:ascii="Arial" w:hAnsi="Arial" w:cs="Arial"/>
          <w:noProof/>
          <w:sz w:val="20"/>
          <w:szCs w:val="20"/>
        </w:rPr>
        <w:t xml:space="preserve">, </w:t>
      </w:r>
      <w:r w:rsidR="008972BF">
        <w:rPr>
          <w:rFonts w:ascii="Arial" w:hAnsi="Arial" w:cs="Arial"/>
          <w:noProof/>
          <w:sz w:val="20"/>
          <w:szCs w:val="20"/>
        </w:rPr>
        <w:t xml:space="preserve">en </w:t>
      </w:r>
      <w:r w:rsidR="00467A43">
        <w:rPr>
          <w:rFonts w:ascii="Arial" w:hAnsi="Arial" w:cs="Arial"/>
          <w:noProof/>
          <w:sz w:val="20"/>
          <w:szCs w:val="20"/>
        </w:rPr>
        <w:t>studenten</w:t>
      </w:r>
      <w:r w:rsidR="008972BF">
        <w:rPr>
          <w:rFonts w:ascii="Arial" w:hAnsi="Arial" w:cs="Arial"/>
          <w:noProof/>
          <w:sz w:val="20"/>
          <w:szCs w:val="20"/>
        </w:rPr>
        <w:t xml:space="preserve"> op het MBO en HBO</w:t>
      </w:r>
    </w:p>
    <w:p w14:paraId="7982A6D6" w14:textId="77777777" w:rsidR="009417A6" w:rsidRPr="002B70EA" w:rsidRDefault="009417A6" w:rsidP="003B0EE9">
      <w:pPr>
        <w:jc w:val="both"/>
        <w:rPr>
          <w:rFonts w:ascii="Arial" w:hAnsi="Arial" w:cs="Arial"/>
          <w:sz w:val="20"/>
          <w:szCs w:val="20"/>
        </w:rPr>
      </w:pPr>
    </w:p>
    <w:p w14:paraId="24476A5D" w14:textId="77777777" w:rsidR="003B0EE9" w:rsidRDefault="003B0EE9" w:rsidP="001306E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Uitgangspunten: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35"/>
        <w:gridCol w:w="10106"/>
      </w:tblGrid>
      <w:tr w:rsidR="00F91152" w:rsidRPr="00F91152" w14:paraId="61F98B4A" w14:textId="77777777" w:rsidTr="001306E9"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62C826C2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Loopbaancompetenties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3383CA6D" w14:textId="2E158C89" w:rsidR="003B0EE9" w:rsidRPr="0043393D" w:rsidRDefault="0043393D" w:rsidP="0043393D">
            <w:pPr>
              <w:pStyle w:val="Normaalweb"/>
            </w:pPr>
            <w:r>
              <w:rPr>
                <w:rFonts w:ascii="ArialMT" w:hAnsi="ArialMT"/>
                <w:sz w:val="20"/>
                <w:szCs w:val="20"/>
              </w:rPr>
              <w:t>kwaliteitenreflectie, motievenreflectie, werkexploratie</w:t>
            </w:r>
            <w:r w:rsidR="00DF503F">
              <w:rPr>
                <w:rFonts w:ascii="ArialMT" w:hAnsi="ArialMT"/>
                <w:sz w:val="20"/>
                <w:szCs w:val="20"/>
              </w:rPr>
              <w:t>, loopbaansturing, netwerken</w:t>
            </w:r>
          </w:p>
        </w:tc>
      </w:tr>
      <w:tr w:rsidR="00F91152" w:rsidRPr="00F91152" w14:paraId="4A8AE229" w14:textId="77777777" w:rsidTr="001306E9">
        <w:tc>
          <w:tcPr>
            <w:tcW w:w="3397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3D6191F7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Overige LOB-competenties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632982C6" w14:textId="5ADA4691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91152">
              <w:rPr>
                <w:rFonts w:ascii="Arial" w:hAnsi="Arial" w:cs="Arial"/>
                <w:sz w:val="20"/>
                <w:szCs w:val="20"/>
              </w:rPr>
              <w:instrText xml:space="preserve"> MERGEFIELD ov_loopaancompetenties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11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152" w:rsidRPr="00F91152" w14:paraId="65E7AF84" w14:textId="77777777" w:rsidTr="001306E9">
        <w:tc>
          <w:tcPr>
            <w:tcW w:w="3397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4D131EE1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LOB-cyclus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71946B5C" w14:textId="78B2F490" w:rsidR="003B0EE9" w:rsidRPr="00F91152" w:rsidRDefault="007D0BFC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Ervaren, reflecteren en loopbaansturing</w:t>
            </w:r>
          </w:p>
        </w:tc>
      </w:tr>
      <w:tr w:rsidR="00F91152" w:rsidRPr="00F91152" w14:paraId="6903C345" w14:textId="77777777" w:rsidTr="001306E9">
        <w:trPr>
          <w:trHeight w:val="113"/>
        </w:trPr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FFFFFF" w:themeColor="background1"/>
              <w:bottom w:val="single" w:sz="18" w:space="0" w:color="D5DCE4" w:themeColor="text2" w:themeTint="33"/>
              <w:right w:val="nil"/>
            </w:tcBorders>
          </w:tcPr>
          <w:p w14:paraId="044547FA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70E7004F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EE9" w:rsidRPr="00F91152" w14:paraId="65B63AE0" w14:textId="77777777" w:rsidTr="001306E9"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50670F8C" w14:textId="77777777" w:rsidR="003B0EE9" w:rsidRPr="003B0EE9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EE9">
              <w:rPr>
                <w:rFonts w:ascii="Arial" w:hAnsi="Arial" w:cs="Arial"/>
                <w:sz w:val="20"/>
                <w:szCs w:val="20"/>
              </w:rPr>
              <w:t>Betrokken partijen</w:t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1CCC53C4" w14:textId="221FA587" w:rsidR="003B0EE9" w:rsidRDefault="0070640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Werkveld en arbeidsmarkt</w:t>
            </w:r>
            <w:r w:rsidR="003B0EE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0EE9">
              <w:rPr>
                <w:rFonts w:ascii="Arial" w:hAnsi="Arial" w:cs="Arial"/>
                <w:sz w:val="20"/>
                <w:szCs w:val="20"/>
              </w:rPr>
              <w:instrText xml:space="preserve"> MERGEFIELD Betrokken_partijen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0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FD97D1" w14:textId="77777777" w:rsidR="003B0EE9" w:rsidRDefault="003B0EE9" w:rsidP="001306E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21BDDA8" w14:textId="5CBA9F42" w:rsidR="008E7C9F" w:rsidRDefault="00E65866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E65866">
          <w:rPr>
            <w:rStyle w:val="Hyperlink"/>
            <w:rFonts w:ascii="Arial" w:hAnsi="Arial" w:cs="Arial"/>
            <w:sz w:val="20"/>
            <w:szCs w:val="20"/>
          </w:rPr>
          <w:t>eenuurvoordetoekomst.nl</w:t>
        </w:r>
      </w:hyperlink>
    </w:p>
    <w:p w14:paraId="67E08D19" w14:textId="77777777" w:rsidR="00E65866" w:rsidRDefault="00E65866" w:rsidP="001306E9">
      <w:pPr>
        <w:jc w:val="both"/>
        <w:rPr>
          <w:rFonts w:ascii="Arial" w:hAnsi="Arial" w:cs="Arial"/>
          <w:b/>
          <w:sz w:val="20"/>
          <w:szCs w:val="20"/>
        </w:rPr>
      </w:pPr>
    </w:p>
    <w:p w14:paraId="42135198" w14:textId="5152930F" w:rsidR="003B0EE9" w:rsidRDefault="003B0EE9" w:rsidP="001306E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79"/>
        <w:gridCol w:w="8362"/>
      </w:tblGrid>
      <w:tr w:rsidR="00E537B9" w:rsidRPr="00F91152" w14:paraId="4B9C379E" w14:textId="77777777" w:rsidTr="001306E9"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7A2E0CB5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Het product wordt als volgt aangeboden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4F50DDF2" w14:textId="77777777" w:rsidR="00B91680" w:rsidRPr="00210DB9" w:rsidRDefault="00CD32F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B9">
              <w:rPr>
                <w:rFonts w:ascii="Arial" w:hAnsi="Arial" w:cs="Arial"/>
                <w:sz w:val="20"/>
                <w:szCs w:val="20"/>
              </w:rPr>
              <w:t xml:space="preserve">Het </w:t>
            </w:r>
            <w:r w:rsidR="00797F75" w:rsidRPr="00210DB9">
              <w:rPr>
                <w:rFonts w:ascii="Arial" w:hAnsi="Arial" w:cs="Arial"/>
                <w:sz w:val="20"/>
                <w:szCs w:val="20"/>
              </w:rPr>
              <w:t>traject bestaat uit drie</w:t>
            </w:r>
            <w:r w:rsidR="00983D29" w:rsidRPr="00210DB9">
              <w:rPr>
                <w:rFonts w:ascii="Arial" w:hAnsi="Arial" w:cs="Arial"/>
                <w:sz w:val="20"/>
                <w:szCs w:val="20"/>
              </w:rPr>
              <w:t xml:space="preserve"> fasen: </w:t>
            </w:r>
          </w:p>
          <w:p w14:paraId="14E59DB5" w14:textId="77777777" w:rsidR="005239F7" w:rsidRDefault="00656FD0" w:rsidP="00B91680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B9">
              <w:rPr>
                <w:rFonts w:ascii="Arial" w:hAnsi="Arial" w:cs="Arial"/>
                <w:sz w:val="20"/>
                <w:szCs w:val="20"/>
              </w:rPr>
              <w:t>V</w:t>
            </w:r>
            <w:r w:rsidR="00983D29" w:rsidRPr="00210DB9">
              <w:rPr>
                <w:rFonts w:ascii="Arial" w:hAnsi="Arial" w:cs="Arial"/>
                <w:sz w:val="20"/>
                <w:szCs w:val="20"/>
              </w:rPr>
              <w:t>oorbereiding (bv. een of meerdere workshops in de klas</w:t>
            </w:r>
            <w:r w:rsidR="00B91680" w:rsidRPr="00210DB9">
              <w:rPr>
                <w:rFonts w:ascii="Arial" w:hAnsi="Arial" w:cs="Arial"/>
                <w:sz w:val="20"/>
                <w:szCs w:val="20"/>
              </w:rPr>
              <w:t xml:space="preserve"> waarin jongeren hun kwaliteiten en interesses vertalen in mogelijke beroepen en werkvelden</w:t>
            </w:r>
            <w:r w:rsidR="00B57A92" w:rsidRPr="00210DB9">
              <w:rPr>
                <w:rFonts w:ascii="Arial" w:hAnsi="Arial" w:cs="Arial"/>
                <w:sz w:val="20"/>
                <w:szCs w:val="20"/>
              </w:rPr>
              <w:t xml:space="preserve">, eventueel aangevuld met andere inspiratie zoals podcasts, beroepenfilmpjes, </w:t>
            </w:r>
            <w:r w:rsidR="008A1BFD" w:rsidRPr="00210DB9">
              <w:rPr>
                <w:rFonts w:ascii="Arial" w:hAnsi="Arial" w:cs="Arial"/>
                <w:sz w:val="20"/>
                <w:szCs w:val="20"/>
              </w:rPr>
              <w:t xml:space="preserve">online matchingstool, </w:t>
            </w:r>
            <w:r w:rsidR="00B57A92" w:rsidRPr="00210DB9">
              <w:rPr>
                <w:rFonts w:ascii="Arial" w:hAnsi="Arial" w:cs="Arial"/>
                <w:sz w:val="20"/>
                <w:szCs w:val="20"/>
              </w:rPr>
              <w:t>etc.</w:t>
            </w:r>
            <w:r w:rsidR="00B91680" w:rsidRPr="00210DB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F57FDD" w14:textId="2E051AE5" w:rsidR="00F91152" w:rsidRPr="00210DB9" w:rsidRDefault="008A1BFD" w:rsidP="005239F7">
            <w:pPr>
              <w:pStyle w:val="Lijstaline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B9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406B1" w14:textId="77777777" w:rsidR="009D0FF6" w:rsidRDefault="000A3787" w:rsidP="00B91680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B9">
              <w:rPr>
                <w:rFonts w:ascii="Arial" w:hAnsi="Arial" w:cs="Arial"/>
                <w:sz w:val="20"/>
                <w:szCs w:val="20"/>
              </w:rPr>
              <w:t>Meet &amp; Greet(s) met mensen uit de praktijk</w:t>
            </w:r>
            <w:r w:rsidR="0064142A" w:rsidRPr="00210DB9">
              <w:rPr>
                <w:rFonts w:ascii="Arial" w:hAnsi="Arial" w:cs="Arial"/>
                <w:sz w:val="20"/>
                <w:szCs w:val="20"/>
              </w:rPr>
              <w:t xml:space="preserve">: jongeren worden gematcht met een </w:t>
            </w:r>
            <w:r w:rsidR="00524CAF" w:rsidRPr="00210DB9">
              <w:rPr>
                <w:rFonts w:ascii="Arial" w:hAnsi="Arial" w:cs="Arial"/>
                <w:sz w:val="20"/>
                <w:szCs w:val="20"/>
              </w:rPr>
              <w:t xml:space="preserve">of meerdere </w:t>
            </w:r>
            <w:r w:rsidR="0064142A" w:rsidRPr="00210DB9">
              <w:rPr>
                <w:rFonts w:ascii="Arial" w:hAnsi="Arial" w:cs="Arial"/>
                <w:sz w:val="20"/>
                <w:szCs w:val="20"/>
              </w:rPr>
              <w:t>professional</w:t>
            </w:r>
            <w:r w:rsidR="00524CAF" w:rsidRPr="00210DB9">
              <w:rPr>
                <w:rFonts w:ascii="Arial" w:hAnsi="Arial" w:cs="Arial"/>
                <w:sz w:val="20"/>
                <w:szCs w:val="20"/>
              </w:rPr>
              <w:t>s</w:t>
            </w:r>
            <w:r w:rsidR="0064142A" w:rsidRPr="00210DB9">
              <w:rPr>
                <w:rFonts w:ascii="Arial" w:hAnsi="Arial" w:cs="Arial"/>
                <w:sz w:val="20"/>
                <w:szCs w:val="20"/>
              </w:rPr>
              <w:t xml:space="preserve"> in beroep</w:t>
            </w:r>
            <w:r w:rsidR="00524CAF" w:rsidRPr="00210DB9">
              <w:rPr>
                <w:rFonts w:ascii="Arial" w:hAnsi="Arial" w:cs="Arial"/>
                <w:sz w:val="20"/>
                <w:szCs w:val="20"/>
              </w:rPr>
              <w:t>en</w:t>
            </w:r>
            <w:r w:rsidR="0064142A" w:rsidRPr="00210DB9">
              <w:rPr>
                <w:rFonts w:ascii="Arial" w:hAnsi="Arial" w:cs="Arial"/>
                <w:sz w:val="20"/>
                <w:szCs w:val="20"/>
              </w:rPr>
              <w:t xml:space="preserve"> waarvan zij graag meer willen weten</w:t>
            </w:r>
            <w:r w:rsidR="00524CAF" w:rsidRPr="00210DB9">
              <w:rPr>
                <w:rFonts w:ascii="Arial" w:hAnsi="Arial" w:cs="Arial"/>
                <w:sz w:val="20"/>
                <w:szCs w:val="20"/>
              </w:rPr>
              <w:t xml:space="preserve">. De jongeren worden begeleid in de </w:t>
            </w:r>
            <w:r w:rsidR="005E0C37" w:rsidRPr="00210DB9">
              <w:rPr>
                <w:rFonts w:ascii="Arial" w:hAnsi="Arial" w:cs="Arial"/>
                <w:sz w:val="20"/>
                <w:szCs w:val="20"/>
              </w:rPr>
              <w:t>voorbereiding op dit gesprek.</w:t>
            </w:r>
          </w:p>
          <w:p w14:paraId="60177350" w14:textId="100F001D" w:rsidR="00B91680" w:rsidRPr="00210DB9" w:rsidRDefault="005E0C37" w:rsidP="009D0FF6">
            <w:pPr>
              <w:pStyle w:val="Lijstaline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B9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F9A788" w14:textId="77777777" w:rsidR="005E0C37" w:rsidRDefault="00656FD0" w:rsidP="00B91680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B9">
              <w:rPr>
                <w:rFonts w:ascii="Arial" w:hAnsi="Arial" w:cs="Arial"/>
                <w:sz w:val="20"/>
                <w:szCs w:val="20"/>
              </w:rPr>
              <w:lastRenderedPageBreak/>
              <w:t xml:space="preserve">Afhankelijk van de wensen </w:t>
            </w:r>
            <w:r w:rsidR="00E537B9" w:rsidRPr="00210DB9">
              <w:rPr>
                <w:rFonts w:ascii="Arial" w:hAnsi="Arial" w:cs="Arial"/>
                <w:sz w:val="20"/>
                <w:szCs w:val="20"/>
              </w:rPr>
              <w:t>van de school wordt het traject afgerond met bijvoorbeeld een r</w:t>
            </w:r>
            <w:r w:rsidRPr="00210DB9">
              <w:rPr>
                <w:rFonts w:ascii="Arial" w:hAnsi="Arial" w:cs="Arial"/>
                <w:sz w:val="20"/>
                <w:szCs w:val="20"/>
              </w:rPr>
              <w:t xml:space="preserve">eflectie-opdracht, </w:t>
            </w:r>
            <w:r w:rsidR="00210DB9" w:rsidRPr="00210DB9">
              <w:rPr>
                <w:rFonts w:ascii="Arial" w:hAnsi="Arial" w:cs="Arial"/>
                <w:sz w:val="20"/>
                <w:szCs w:val="20"/>
              </w:rPr>
              <w:t xml:space="preserve">een presentatie over het beroep en de leerervaringen, </w:t>
            </w:r>
            <w:r w:rsidR="00E537B9" w:rsidRPr="00210DB9">
              <w:rPr>
                <w:rFonts w:ascii="Arial" w:hAnsi="Arial" w:cs="Arial"/>
                <w:sz w:val="20"/>
                <w:szCs w:val="20"/>
              </w:rPr>
              <w:t xml:space="preserve">een opstap naar een </w:t>
            </w:r>
            <w:r w:rsidRPr="00210DB9">
              <w:rPr>
                <w:rFonts w:ascii="Arial" w:hAnsi="Arial" w:cs="Arial"/>
                <w:sz w:val="20"/>
                <w:szCs w:val="20"/>
              </w:rPr>
              <w:t>stage</w:t>
            </w:r>
            <w:r w:rsidR="00E537B9" w:rsidRPr="00210DB9">
              <w:rPr>
                <w:rFonts w:ascii="Arial" w:hAnsi="Arial" w:cs="Arial"/>
                <w:sz w:val="20"/>
                <w:szCs w:val="20"/>
              </w:rPr>
              <w:t>plaats</w:t>
            </w:r>
            <w:r w:rsidR="00210DB9" w:rsidRPr="00210DB9">
              <w:rPr>
                <w:rFonts w:ascii="Arial" w:hAnsi="Arial" w:cs="Arial"/>
                <w:sz w:val="20"/>
                <w:szCs w:val="20"/>
              </w:rPr>
              <w:t xml:space="preserve"> of een </w:t>
            </w:r>
            <w:r w:rsidRPr="00210DB9">
              <w:rPr>
                <w:rFonts w:ascii="Arial" w:hAnsi="Arial" w:cs="Arial"/>
                <w:sz w:val="20"/>
                <w:szCs w:val="20"/>
              </w:rPr>
              <w:t>MDT-</w:t>
            </w:r>
            <w:r w:rsidR="00E537B9" w:rsidRPr="00210DB9">
              <w:rPr>
                <w:rFonts w:ascii="Arial" w:hAnsi="Arial" w:cs="Arial"/>
                <w:sz w:val="20"/>
                <w:szCs w:val="20"/>
              </w:rPr>
              <w:t>project</w:t>
            </w:r>
            <w:r w:rsidR="00210DB9" w:rsidRPr="00210DB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AA6973" w14:textId="7BAB0C09" w:rsidR="00210DB9" w:rsidRPr="00210DB9" w:rsidRDefault="00210DB9" w:rsidP="00210DB9">
            <w:pPr>
              <w:pStyle w:val="Lijstaline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B9" w:rsidRPr="00F91152" w14:paraId="12534894" w14:textId="77777777" w:rsidTr="001306E9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430E963E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lastRenderedPageBreak/>
              <w:t>Het product wordt in de volgende vorm aangeboden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21A6AD4E" w14:textId="6FC17060" w:rsidR="00F91152" w:rsidRPr="00CF5376" w:rsidRDefault="00CF5376" w:rsidP="00CF5376">
            <w:pPr>
              <w:pStyle w:val="Normaalweb"/>
            </w:pPr>
            <w:r>
              <w:rPr>
                <w:rFonts w:ascii="ArialMT" w:hAnsi="ArialMT"/>
                <w:sz w:val="20"/>
                <w:szCs w:val="20"/>
              </w:rPr>
              <w:t>Het is een variabele, modulair opgebouwde methode met meerdere opties</w:t>
            </w:r>
            <w:r w:rsidR="00AC5D55">
              <w:rPr>
                <w:rFonts w:ascii="ArialMT" w:hAnsi="ArialMT"/>
                <w:sz w:val="20"/>
                <w:szCs w:val="20"/>
              </w:rPr>
              <w:t>, inclusief</w:t>
            </w:r>
            <w:r>
              <w:rPr>
                <w:rFonts w:ascii="ArialMT" w:hAnsi="ArialMT"/>
                <w:sz w:val="20"/>
                <w:szCs w:val="20"/>
              </w:rPr>
              <w:t xml:space="preserve"> de mogelijkheid om eigen opdrachten toe te voegen. </w:t>
            </w:r>
          </w:p>
        </w:tc>
      </w:tr>
      <w:tr w:rsidR="00E537B9" w:rsidRPr="00F91152" w14:paraId="1E8D1B80" w14:textId="77777777" w:rsidTr="00E02EA0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201414EF" w14:textId="77777777" w:rsidR="00E02EA0" w:rsidRPr="00F91152" w:rsidRDefault="00E02EA0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Maatwerk mogelijk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3D73CD05" w14:textId="6C83EEFD" w:rsidR="00E02EA0" w:rsidRPr="00F91152" w:rsidRDefault="00CF5376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537B9" w:rsidRPr="00F91152" w14:paraId="6B26D0CE" w14:textId="77777777" w:rsidTr="001306E9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2664B972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Kosten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012B09E2" w14:textId="25042ABF" w:rsidR="00F91152" w:rsidRPr="00F91152" w:rsidRDefault="008E7C9F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M_8_Kosten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77DE">
              <w:rPr>
                <w:rFonts w:ascii="Arial" w:hAnsi="Arial" w:cs="Arial"/>
                <w:sz w:val="20"/>
                <w:szCs w:val="20"/>
              </w:rPr>
              <w:t>Afhankelijk van aantal leerlingen en gewenste modulaire opbouw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577DE" w:rsidRPr="00F911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7B9" w:rsidRPr="00F91152" w14:paraId="155878D6" w14:textId="77777777" w:rsidTr="001306E9">
        <w:trPr>
          <w:trHeight w:val="113"/>
        </w:trPr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FFFFFF" w:themeColor="background1"/>
              <w:bottom w:val="single" w:sz="18" w:space="0" w:color="D5DCE4" w:themeColor="text2" w:themeTint="33"/>
              <w:right w:val="nil"/>
            </w:tcBorders>
          </w:tcPr>
          <w:p w14:paraId="4B256765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74FC7D1B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B9" w:rsidRPr="00F91152" w14:paraId="768BAAEE" w14:textId="77777777" w:rsidTr="001306E9"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7E205F50" w14:textId="77777777" w:rsidR="00F91152" w:rsidRPr="003B0EE9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Is er additionele ondersteuning/begeleiding mogelijk voor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3AF57B65" w14:textId="0A9378FF" w:rsid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ondersteuning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1E44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29531C" w14:textId="77777777" w:rsidR="00F91152" w:rsidRDefault="00F91152" w:rsidP="001306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376653AE" w14:textId="77777777" w:rsidR="00F91152" w:rsidRDefault="00F91152" w:rsidP="001306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F91152">
        <w:rPr>
          <w:rFonts w:ascii="Arial" w:hAnsi="Arial" w:cs="Arial"/>
          <w:sz w:val="20"/>
          <w:szCs w:val="20"/>
          <w:u w:val="single"/>
        </w:rPr>
        <w:t>Eventuele toelichting:</w:t>
      </w:r>
    </w:p>
    <w:sectPr w:rsidR="00F91152" w:rsidSect="001306E9">
      <w:pgSz w:w="16838" w:h="11906" w:orient="landscape"/>
      <w:pgMar w:top="1247" w:right="195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15B"/>
    <w:multiLevelType w:val="hybridMultilevel"/>
    <w:tmpl w:val="16589C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2130"/>
    <w:multiLevelType w:val="hybridMultilevel"/>
    <w:tmpl w:val="2780BA0A"/>
    <w:lvl w:ilvl="0" w:tplc="41C6D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70200">
    <w:abstractNumId w:val="1"/>
  </w:num>
  <w:num w:numId="2" w16cid:durableId="54869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70"/>
    <w:rsid w:val="00017AD5"/>
    <w:rsid w:val="00045F61"/>
    <w:rsid w:val="000471B0"/>
    <w:rsid w:val="000A3787"/>
    <w:rsid w:val="000D22F3"/>
    <w:rsid w:val="000D592D"/>
    <w:rsid w:val="001306E9"/>
    <w:rsid w:val="001413F9"/>
    <w:rsid w:val="00185601"/>
    <w:rsid w:val="001C05F3"/>
    <w:rsid w:val="00210DB9"/>
    <w:rsid w:val="00213FA1"/>
    <w:rsid w:val="002250BF"/>
    <w:rsid w:val="0023619F"/>
    <w:rsid w:val="002577B7"/>
    <w:rsid w:val="0027359B"/>
    <w:rsid w:val="0027446E"/>
    <w:rsid w:val="00297519"/>
    <w:rsid w:val="002B278B"/>
    <w:rsid w:val="002B70EA"/>
    <w:rsid w:val="002C2188"/>
    <w:rsid w:val="002E14F1"/>
    <w:rsid w:val="002E2F80"/>
    <w:rsid w:val="00304A16"/>
    <w:rsid w:val="00361B7E"/>
    <w:rsid w:val="00364582"/>
    <w:rsid w:val="00394170"/>
    <w:rsid w:val="00394BFB"/>
    <w:rsid w:val="003B0EE9"/>
    <w:rsid w:val="003B4F42"/>
    <w:rsid w:val="0043393D"/>
    <w:rsid w:val="00467A43"/>
    <w:rsid w:val="00493BF7"/>
    <w:rsid w:val="004C3CFD"/>
    <w:rsid w:val="004D2661"/>
    <w:rsid w:val="004D655A"/>
    <w:rsid w:val="00521D43"/>
    <w:rsid w:val="005239F7"/>
    <w:rsid w:val="00524CAF"/>
    <w:rsid w:val="0055439E"/>
    <w:rsid w:val="005D1E44"/>
    <w:rsid w:val="005D73B5"/>
    <w:rsid w:val="005E0C37"/>
    <w:rsid w:val="00613361"/>
    <w:rsid w:val="00622365"/>
    <w:rsid w:val="00623994"/>
    <w:rsid w:val="0064142A"/>
    <w:rsid w:val="00656FD0"/>
    <w:rsid w:val="006571A3"/>
    <w:rsid w:val="0069756E"/>
    <w:rsid w:val="006B71E7"/>
    <w:rsid w:val="00706402"/>
    <w:rsid w:val="00754E6A"/>
    <w:rsid w:val="00785DAA"/>
    <w:rsid w:val="00797F75"/>
    <w:rsid w:val="007D0BFC"/>
    <w:rsid w:val="00812B4F"/>
    <w:rsid w:val="00816C80"/>
    <w:rsid w:val="008232EA"/>
    <w:rsid w:val="00834E11"/>
    <w:rsid w:val="008972BF"/>
    <w:rsid w:val="008A1BFD"/>
    <w:rsid w:val="008C5390"/>
    <w:rsid w:val="008E371C"/>
    <w:rsid w:val="008E7C9F"/>
    <w:rsid w:val="008F54BF"/>
    <w:rsid w:val="009116EB"/>
    <w:rsid w:val="009417A6"/>
    <w:rsid w:val="00983D29"/>
    <w:rsid w:val="009C32CE"/>
    <w:rsid w:val="009D0FF6"/>
    <w:rsid w:val="009E2154"/>
    <w:rsid w:val="00A577DE"/>
    <w:rsid w:val="00A65825"/>
    <w:rsid w:val="00A75963"/>
    <w:rsid w:val="00AC5D55"/>
    <w:rsid w:val="00B140BA"/>
    <w:rsid w:val="00B470C1"/>
    <w:rsid w:val="00B57A92"/>
    <w:rsid w:val="00B91680"/>
    <w:rsid w:val="00BB089E"/>
    <w:rsid w:val="00BD287F"/>
    <w:rsid w:val="00C9645E"/>
    <w:rsid w:val="00CD32F2"/>
    <w:rsid w:val="00CD3C7E"/>
    <w:rsid w:val="00CD6013"/>
    <w:rsid w:val="00CE6BBA"/>
    <w:rsid w:val="00CF5376"/>
    <w:rsid w:val="00D00474"/>
    <w:rsid w:val="00D425F6"/>
    <w:rsid w:val="00D526E9"/>
    <w:rsid w:val="00D67061"/>
    <w:rsid w:val="00DA5433"/>
    <w:rsid w:val="00DF503F"/>
    <w:rsid w:val="00E02EA0"/>
    <w:rsid w:val="00E3777A"/>
    <w:rsid w:val="00E537B9"/>
    <w:rsid w:val="00E61B52"/>
    <w:rsid w:val="00E65866"/>
    <w:rsid w:val="00EF0751"/>
    <w:rsid w:val="00EF1DC7"/>
    <w:rsid w:val="00EF556A"/>
    <w:rsid w:val="00F24E8D"/>
    <w:rsid w:val="00F448B4"/>
    <w:rsid w:val="00F46154"/>
    <w:rsid w:val="00F91152"/>
    <w:rsid w:val="00F96D36"/>
    <w:rsid w:val="00FB23A9"/>
    <w:rsid w:val="00FB768B"/>
    <w:rsid w:val="00FF69F9"/>
    <w:rsid w:val="678BD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AF8F"/>
  <w15:chartTrackingRefBased/>
  <w15:docId w15:val="{2F4C416D-C138-49F8-A63F-C4A4A4E1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5601"/>
    <w:pPr>
      <w:ind w:left="720"/>
      <w:contextualSpacing/>
    </w:pPr>
  </w:style>
  <w:style w:type="table" w:styleId="Tabelraster">
    <w:name w:val="Table Grid"/>
    <w:basedOn w:val="Standaardtabel"/>
    <w:uiPriority w:val="39"/>
    <w:rsid w:val="002C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3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116E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116EB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16EB"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6586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5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eenuurvoordetoekomst.nl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f58d7-23a9-4924-9311-18771ff98461" xsi:nil="true"/>
    <lcf76f155ced4ddcb4097134ff3c332f xmlns="b96f6130-ea26-403e-93e9-bac03b5bfa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4944F41902E4CBFEA7B5793967288" ma:contentTypeVersion="16" ma:contentTypeDescription="Een nieuw document maken." ma:contentTypeScope="" ma:versionID="15b3b1b3719dfcbec7c4347221b868ed">
  <xsd:schema xmlns:xsd="http://www.w3.org/2001/XMLSchema" xmlns:xs="http://www.w3.org/2001/XMLSchema" xmlns:p="http://schemas.microsoft.com/office/2006/metadata/properties" xmlns:ns2="b96f6130-ea26-403e-93e9-bac03b5bfa31" xmlns:ns3="e9bf58d7-23a9-4924-9311-18771ff98461" targetNamespace="http://schemas.microsoft.com/office/2006/metadata/properties" ma:root="true" ma:fieldsID="9149aadaea8dab1a59316cad28ac151b" ns2:_="" ns3:_="">
    <xsd:import namespace="b96f6130-ea26-403e-93e9-bac03b5bfa31"/>
    <xsd:import namespace="e9bf58d7-23a9-4924-9311-18771ff98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6130-ea26-403e-93e9-bac03b5bf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bdbdd5-aa47-4784-9177-15dfea954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f58d7-23a9-4924-9311-18771ff98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58444a-9cfc-423d-843e-303ac091dff8}" ma:internalName="TaxCatchAll" ma:showField="CatchAllData" ma:web="e9bf58d7-23a9-4924-9311-18771ff98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440AD-7E0C-42CA-A2B0-4329FE335832}">
  <ds:schemaRefs>
    <ds:schemaRef ds:uri="http://schemas.microsoft.com/office/2006/metadata/properties"/>
    <ds:schemaRef ds:uri="http://schemas.microsoft.com/office/infopath/2007/PartnerControls"/>
    <ds:schemaRef ds:uri="e9bf58d7-23a9-4924-9311-18771ff98461"/>
    <ds:schemaRef ds:uri="b96f6130-ea26-403e-93e9-bac03b5bfa31"/>
  </ds:schemaRefs>
</ds:datastoreItem>
</file>

<file path=customXml/itemProps2.xml><?xml version="1.0" encoding="utf-8"?>
<ds:datastoreItem xmlns:ds="http://schemas.openxmlformats.org/officeDocument/2006/customXml" ds:itemID="{BB6DAF38-9C2B-4099-9136-6467A73FB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6130-ea26-403e-93e9-bac03b5bfa31"/>
    <ds:schemaRef ds:uri="e9bf58d7-23a9-4924-9311-18771ff98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57FFE-0D14-46A6-B773-69B3E331AC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E06B8-C1A5-47B0-9FEA-E738D68C2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LOB-methoden</vt:lpstr>
    </vt:vector>
  </TitlesOfParts>
  <Company>MBO Raad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LOB-methoden</dc:title>
  <dc:subject/>
  <dc:creator>Ivette Kleijngeld</dc:creator>
  <cp:keywords/>
  <dc:description/>
  <cp:lastModifiedBy>Anita van Vliet</cp:lastModifiedBy>
  <cp:revision>78</cp:revision>
  <dcterms:created xsi:type="dcterms:W3CDTF">2023-02-14T18:29:00Z</dcterms:created>
  <dcterms:modified xsi:type="dcterms:W3CDTF">2023-03-02T10:27:00Z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0x010100F1D4944F41902E4CBFEA7B5793967288</vt:lpwstr>
  </property>
  <property fmtid="{D5CDD505-2E9C-101B-9397-08002B2CF9AE}" pid="3" name="_dlc_DocIdItemGuid">
    <vt:lpwstr>630cc0b0-b6fe-464b-a088-65530ab7edc5</vt:lpwstr>
  </property>
  <property fmtid="{D5CDD505-2E9C-101B-9397-08002B2CF9AE}" pid="4" name="Order">
    <vt:r8>59100</vt:r8>
  </property>
  <property fmtid="{D5CDD505-2E9C-101B-9397-08002B2CF9AE}" pid="5" name="Relatie">
    <vt:lpwstr/>
  </property>
  <property fmtid="{D5CDD505-2E9C-101B-9397-08002B2CF9AE}" pid="6" name="Bijeenkomst">
    <vt:lpwstr/>
  </property>
  <property fmtid="{D5CDD505-2E9C-101B-9397-08002B2CF9AE}" pid="7" name="Account">
    <vt:lpwstr/>
  </property>
  <property fmtid="{D5CDD505-2E9C-101B-9397-08002B2CF9AE}" pid="8" name="MediaServiceImageTags">
    <vt:lpwstr/>
  </property>
</Properties>
</file>