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8CC3" w14:textId="2251F420" w:rsidR="003F15B5" w:rsidRPr="00962703" w:rsidRDefault="008C536A" w:rsidP="003F15B5">
      <w:pPr>
        <w:spacing w:line="252" w:lineRule="auto"/>
        <w:ind w:firstLine="765"/>
        <w:rPr>
          <w:rFonts w:ascii="Calibri" w:hAnsi="Calibri" w:cs="Calibri"/>
          <w:sz w:val="16"/>
          <w:szCs w:val="16"/>
        </w:rPr>
      </w:pPr>
      <w:r>
        <w:rPr>
          <w:noProof/>
        </w:rPr>
        <w:drawing>
          <wp:anchor distT="0" distB="0" distL="114300" distR="114300" simplePos="0" relativeHeight="251662336" behindDoc="0" locked="0" layoutInCell="1" allowOverlap="1" wp14:anchorId="66EAB346" wp14:editId="1CB0F55A">
            <wp:simplePos x="0" y="0"/>
            <wp:positionH relativeFrom="column">
              <wp:posOffset>330200</wp:posOffset>
            </wp:positionH>
            <wp:positionV relativeFrom="paragraph">
              <wp:posOffset>49530</wp:posOffset>
            </wp:positionV>
            <wp:extent cx="1807210" cy="1355090"/>
            <wp:effectExtent l="0" t="0" r="254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210"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79C">
        <w:rPr>
          <w:noProof/>
        </w:rPr>
        <mc:AlternateContent>
          <mc:Choice Requires="wps">
            <w:drawing>
              <wp:anchor distT="0" distB="0" distL="114300" distR="114300" simplePos="0" relativeHeight="251661312" behindDoc="0" locked="1" layoutInCell="1" allowOverlap="0" wp14:anchorId="217B301E" wp14:editId="7E13658C">
                <wp:simplePos x="0" y="0"/>
                <wp:positionH relativeFrom="column">
                  <wp:posOffset>323850</wp:posOffset>
                </wp:positionH>
                <wp:positionV relativeFrom="page">
                  <wp:posOffset>2835910</wp:posOffset>
                </wp:positionV>
                <wp:extent cx="1601470" cy="2660650"/>
                <wp:effectExtent l="0" t="0" r="0" b="635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266065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527BDD9F"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8C536A">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620F2912"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1"/>
                                  <w14:checkedState w14:val="2612" w14:font="MS Gothic"/>
                                  <w14:uncheckedState w14:val="2610" w14:font="MS Gothic"/>
                                </w14:checkbox>
                              </w:sdtPr>
                              <w:sdtEndPr/>
                              <w:sdtContent>
                                <w:r w:rsidR="00150A8D">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80C2A41"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150A8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08FC96A4"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150A8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D922B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D922BB"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D922BB"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D922BB"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D922BB"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25.5pt;margin-top:223.3pt;width:126.1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527BDD9F"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8C536A">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620F2912"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1"/>
                            <w14:checkedState w14:val="2612" w14:font="MS Gothic"/>
                            <w14:uncheckedState w14:val="2610" w14:font="MS Gothic"/>
                          </w14:checkbox>
                        </w:sdtPr>
                        <w:sdtEndPr/>
                        <w:sdtContent>
                          <w:r w:rsidR="00150A8D">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80C2A41"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150A8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08FC96A4"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150A8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852242"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852242"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852242"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852242"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852242"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00EC36D7">
        <w:tc>
          <w:tcPr>
            <w:tcW w:w="11340" w:type="dxa"/>
            <w:gridSpan w:val="2"/>
            <w:tcBorders>
              <w:top w:val="nil"/>
              <w:bottom w:val="nil"/>
            </w:tcBorders>
            <w:shd w:val="clear" w:color="D1C6FF" w:fill="DAE9E4"/>
            <w:tcMar>
              <w:top w:w="80" w:type="dxa"/>
              <w:left w:w="80" w:type="dxa"/>
              <w:bottom w:w="80" w:type="dxa"/>
              <w:right w:w="80" w:type="dxa"/>
            </w:tcMar>
          </w:tcPr>
          <w:p w14:paraId="14EB05C2" w14:textId="4EF8C5CE" w:rsidR="00A1793F" w:rsidRPr="0012570A" w:rsidRDefault="00150A8D" w:rsidP="003F701B">
            <w:pPr>
              <w:widowControl w:val="0"/>
              <w:autoSpaceDE w:val="0"/>
              <w:autoSpaceDN w:val="0"/>
              <w:adjustRightInd w:val="0"/>
              <w:textAlignment w:val="center"/>
              <w:rPr>
                <w:rFonts w:ascii="Calibri" w:hAnsi="Calibri"/>
                <w:b/>
                <w:sz w:val="56"/>
                <w:szCs w:val="56"/>
              </w:rPr>
            </w:pPr>
            <w:r>
              <w:rPr>
                <w:rFonts w:ascii="Calibri" w:hAnsi="Calibri"/>
                <w:b/>
                <w:sz w:val="56"/>
                <w:szCs w:val="56"/>
              </w:rPr>
              <w:t>Later begint nu!</w:t>
            </w:r>
          </w:p>
          <w:p w14:paraId="1748B30E" w14:textId="6579FF85" w:rsidR="003F701B" w:rsidRPr="00150A8D" w:rsidRDefault="00150A8D" w:rsidP="003F701B">
            <w:pPr>
              <w:widowControl w:val="0"/>
              <w:autoSpaceDE w:val="0"/>
              <w:autoSpaceDN w:val="0"/>
              <w:adjustRightInd w:val="0"/>
              <w:textAlignment w:val="center"/>
              <w:rPr>
                <w:rFonts w:ascii="Calibri" w:hAnsi="Calibri"/>
                <w:b/>
                <w:sz w:val="28"/>
                <w:szCs w:val="28"/>
              </w:rPr>
            </w:pPr>
            <w:r w:rsidRPr="00150A8D">
              <w:rPr>
                <w:rFonts w:ascii="Calibri" w:hAnsi="Calibri"/>
                <w:b/>
                <w:sz w:val="28"/>
                <w:szCs w:val="28"/>
              </w:rPr>
              <w:t>Een theatervoorstelling als start van het profielkeuzeprogramma</w:t>
            </w:r>
          </w:p>
          <w:p w14:paraId="5B09CFD0" w14:textId="77777777" w:rsidR="003F701B" w:rsidRPr="006E7A69" w:rsidRDefault="003F701B" w:rsidP="003F701B">
            <w:pPr>
              <w:widowControl w:val="0"/>
              <w:autoSpaceDE w:val="0"/>
              <w:autoSpaceDN w:val="0"/>
              <w:adjustRightInd w:val="0"/>
              <w:ind w:left="170" w:right="113"/>
              <w:textAlignment w:val="center"/>
              <w:rPr>
                <w:rFonts w:ascii="Calibri" w:hAnsi="Calibri" w:cs="Calibri-Bold"/>
                <w:b/>
                <w:bCs/>
                <w:color w:val="000000"/>
                <w:sz w:val="20"/>
                <w:szCs w:val="20"/>
              </w:rPr>
            </w:pPr>
          </w:p>
        </w:tc>
      </w:tr>
      <w:tr w:rsidR="006E7A69" w:rsidRPr="006E7A69" w14:paraId="560EE6CF" w14:textId="77777777" w:rsidTr="00EC36D7">
        <w:tc>
          <w:tcPr>
            <w:tcW w:w="2670" w:type="dxa"/>
            <w:tcBorders>
              <w:top w:val="nil"/>
              <w:bottom w:val="nil"/>
            </w:tcBorders>
            <w:shd w:val="clear" w:color="auto" w:fill="auto"/>
            <w:tcMar>
              <w:top w:w="80" w:type="dxa"/>
              <w:left w:w="80" w:type="dxa"/>
              <w:bottom w:w="80" w:type="dxa"/>
              <w:right w:w="80" w:type="dxa"/>
            </w:tcMar>
          </w:tcPr>
          <w:p w14:paraId="306C4A68" w14:textId="77777777"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77777777"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00EC36D7">
        <w:tc>
          <w:tcPr>
            <w:tcW w:w="2670" w:type="dxa"/>
            <w:tcBorders>
              <w:top w:val="nil"/>
              <w:bottom w:val="nil"/>
            </w:tcBorders>
            <w:shd w:val="clear" w:color="D1C6FF" w:fill="95C1BF"/>
            <w:tcMar>
              <w:top w:w="80" w:type="dxa"/>
              <w:left w:w="80" w:type="dxa"/>
              <w:bottom w:w="80" w:type="dxa"/>
              <w:right w:w="80" w:type="dxa"/>
            </w:tcMar>
          </w:tcPr>
          <w:p w14:paraId="14B98000" w14:textId="77777777" w:rsidR="00FF51F4" w:rsidRDefault="00FF51F4" w:rsidP="00FF51F4">
            <w:pPr>
              <w:pStyle w:val="Basisalinea"/>
              <w:spacing w:line="276" w:lineRule="auto"/>
              <w:rPr>
                <w:rFonts w:cs="Calibri-Bold"/>
                <w:b/>
                <w:bCs/>
                <w:sz w:val="20"/>
                <w:szCs w:val="20"/>
              </w:rPr>
            </w:pPr>
            <w:r>
              <w:rPr>
                <w:rFonts w:cs="Calibri-Bold"/>
                <w:b/>
                <w:bCs/>
                <w:sz w:val="20"/>
                <w:szCs w:val="20"/>
              </w:rPr>
              <w:t xml:space="preserve">Wat maakt dit praktijkvoorbeeld </w:t>
            </w:r>
          </w:p>
          <w:p w14:paraId="2B702996" w14:textId="77777777" w:rsidR="00FF51F4" w:rsidRDefault="00FF51F4" w:rsidP="00FF51F4">
            <w:pPr>
              <w:pStyle w:val="Basisalinea"/>
              <w:spacing w:line="276" w:lineRule="auto"/>
              <w:rPr>
                <w:rFonts w:cs="Calibri-Bold"/>
                <w:b/>
                <w:bCs/>
                <w:sz w:val="20"/>
                <w:szCs w:val="20"/>
              </w:rPr>
            </w:pPr>
            <w:r>
              <w:rPr>
                <w:rFonts w:cs="Calibri-Bold"/>
                <w:b/>
                <w:bCs/>
                <w:sz w:val="20"/>
                <w:szCs w:val="20"/>
              </w:rPr>
              <w:t>bijzonder?</w:t>
            </w:r>
          </w:p>
          <w:p w14:paraId="08F83211" w14:textId="77777777" w:rsidR="00FF51F4" w:rsidRDefault="00FF51F4" w:rsidP="00FF51F4">
            <w:pPr>
              <w:widowControl w:val="0"/>
              <w:autoSpaceDE w:val="0"/>
              <w:autoSpaceDN w:val="0"/>
              <w:adjustRightInd w:val="0"/>
              <w:spacing w:line="288" w:lineRule="auto"/>
              <w:textAlignment w:val="center"/>
              <w:rPr>
                <w:rFonts w:ascii="Calibri" w:hAnsi="Calibri" w:cs="Times New Roman"/>
                <w:b/>
                <w:color w:val="000000"/>
              </w:rPr>
            </w:pPr>
          </w:p>
          <w:p w14:paraId="34A57019" w14:textId="77777777" w:rsidR="008A5542" w:rsidRPr="006E7A69" w:rsidRDefault="008A5542"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D1C6FF" w:fill="DAE9E4"/>
          </w:tcPr>
          <w:p w14:paraId="7D1088F9" w14:textId="66770E6A" w:rsidR="00150A8D" w:rsidRPr="00027667" w:rsidRDefault="00150A8D" w:rsidP="00150A8D">
            <w:pPr>
              <w:pStyle w:val="Default"/>
              <w:ind w:left="170"/>
              <w:rPr>
                <w:rFonts w:cs="Calibri-Bold"/>
                <w:bCs/>
                <w:sz w:val="20"/>
                <w:szCs w:val="20"/>
                <w:lang w:val="nl-NL"/>
              </w:rPr>
            </w:pPr>
            <w:r w:rsidRPr="00027667">
              <w:rPr>
                <w:rFonts w:cs="Calibri-Bold"/>
                <w:bCs/>
                <w:sz w:val="20"/>
                <w:szCs w:val="20"/>
                <w:lang w:val="nl-NL"/>
              </w:rPr>
              <w:t xml:space="preserve">Elk jaar opnieuw stellen 3e-klassers zichzelf de belangrijke vraag: </w:t>
            </w:r>
            <w:r w:rsidRPr="00FC6383">
              <w:rPr>
                <w:rFonts w:cs="Calibri-Bold"/>
                <w:bCs/>
                <w:i/>
                <w:iCs/>
                <w:sz w:val="20"/>
                <w:szCs w:val="20"/>
                <w:lang w:val="nl-NL"/>
              </w:rPr>
              <w:t>welk profiel ga ik kiezen?</w:t>
            </w:r>
            <w:r w:rsidRPr="00027667">
              <w:rPr>
                <w:rFonts w:cs="Calibri-Bold"/>
                <w:bCs/>
                <w:sz w:val="20"/>
                <w:szCs w:val="20"/>
                <w:lang w:val="nl-NL"/>
              </w:rPr>
              <w:t xml:space="preserve"> Deze keuze heeft grote gevolgen voor </w:t>
            </w:r>
            <w:r>
              <w:rPr>
                <w:rFonts w:cs="Calibri-Bold"/>
                <w:bCs/>
                <w:sz w:val="20"/>
                <w:szCs w:val="20"/>
                <w:lang w:val="nl-NL"/>
              </w:rPr>
              <w:t>hun</w:t>
            </w:r>
            <w:r w:rsidRPr="00027667">
              <w:rPr>
                <w:rFonts w:cs="Calibri-Bold"/>
                <w:bCs/>
                <w:sz w:val="20"/>
                <w:szCs w:val="20"/>
                <w:lang w:val="nl-NL"/>
              </w:rPr>
              <w:t xml:space="preserve"> toekomst en is voor veel leerlingen vaak lastig te overzien. Op</w:t>
            </w:r>
            <w:r>
              <w:rPr>
                <w:rFonts w:cs="Calibri-Bold"/>
                <w:bCs/>
                <w:sz w:val="20"/>
                <w:szCs w:val="20"/>
                <w:lang w:val="nl-NL"/>
              </w:rPr>
              <w:t xml:space="preserve"> het </w:t>
            </w:r>
            <w:proofErr w:type="spellStart"/>
            <w:r>
              <w:rPr>
                <w:rFonts w:cs="Calibri-Bold"/>
                <w:bCs/>
                <w:sz w:val="20"/>
                <w:szCs w:val="20"/>
                <w:lang w:val="nl-NL"/>
              </w:rPr>
              <w:t>N</w:t>
            </w:r>
            <w:r w:rsidR="00CE5508">
              <w:rPr>
                <w:rFonts w:cs="Calibri-Bold"/>
                <w:bCs/>
                <w:sz w:val="20"/>
                <w:szCs w:val="20"/>
                <w:lang w:val="nl-NL"/>
              </w:rPr>
              <w:t>ew</w:t>
            </w:r>
            <w:r>
              <w:rPr>
                <w:rFonts w:cs="Calibri-Bold"/>
                <w:bCs/>
                <w:sz w:val="20"/>
                <w:szCs w:val="20"/>
                <w:lang w:val="nl-NL"/>
              </w:rPr>
              <w:t>man</w:t>
            </w:r>
            <w:proofErr w:type="spellEnd"/>
            <w:r>
              <w:rPr>
                <w:rFonts w:cs="Calibri-Bold"/>
                <w:bCs/>
                <w:sz w:val="20"/>
                <w:szCs w:val="20"/>
                <w:lang w:val="nl-NL"/>
              </w:rPr>
              <w:t xml:space="preserve"> college in Breda</w:t>
            </w:r>
            <w:r w:rsidRPr="00027667">
              <w:rPr>
                <w:rFonts w:cs="Calibri-Bold"/>
                <w:bCs/>
                <w:sz w:val="20"/>
                <w:szCs w:val="20"/>
                <w:lang w:val="nl-NL"/>
              </w:rPr>
              <w:t xml:space="preserve"> worden de leerlingen</w:t>
            </w:r>
            <w:r>
              <w:rPr>
                <w:rFonts w:cs="Calibri-Bold"/>
                <w:bCs/>
                <w:sz w:val="20"/>
                <w:szCs w:val="20"/>
                <w:lang w:val="nl-NL"/>
              </w:rPr>
              <w:t xml:space="preserve"> uit klas 3</w:t>
            </w:r>
            <w:r w:rsidRPr="00027667">
              <w:rPr>
                <w:rFonts w:cs="Calibri-Bold"/>
                <w:bCs/>
                <w:sz w:val="20"/>
                <w:szCs w:val="20"/>
                <w:lang w:val="nl-NL"/>
              </w:rPr>
              <w:t xml:space="preserve"> op hun profielkeuze voorbereid met een profielkeuzedag. Op deze dag  worden leerlingen zich bewust van de dilemma’s die er zijn bij het keuzeproces en leren ze wat kan helpen bij het maken van een passende profielkeuze.  De interactieve schoolvoorstelling ‘Later Begint Nu’ is de aftrap van de profielkeuze-dag</w:t>
            </w:r>
            <w:r>
              <w:rPr>
                <w:rFonts w:cs="Calibri-Bold"/>
                <w:bCs/>
                <w:sz w:val="20"/>
                <w:szCs w:val="20"/>
                <w:lang w:val="nl-NL"/>
              </w:rPr>
              <w:t>.</w:t>
            </w:r>
            <w:r w:rsidRPr="00027667">
              <w:rPr>
                <w:rFonts w:cs="Calibri-Bold"/>
                <w:bCs/>
                <w:sz w:val="20"/>
                <w:szCs w:val="20"/>
                <w:lang w:val="nl-NL"/>
              </w:rPr>
              <w:t xml:space="preserve"> </w:t>
            </w:r>
            <w:r>
              <w:rPr>
                <w:rFonts w:cs="Calibri-Bold"/>
                <w:bCs/>
                <w:sz w:val="20"/>
                <w:szCs w:val="20"/>
                <w:lang w:val="nl-NL"/>
              </w:rPr>
              <w:t>Deze voorstelling</w:t>
            </w:r>
            <w:r w:rsidRPr="00027667">
              <w:rPr>
                <w:rFonts w:cs="Calibri-Bold"/>
                <w:bCs/>
                <w:sz w:val="20"/>
                <w:szCs w:val="20"/>
                <w:lang w:val="nl-NL"/>
              </w:rPr>
              <w:t xml:space="preserve"> zorgt ervoor dat leerlingen in de ‘aan-stand’ komen</w:t>
            </w:r>
            <w:r>
              <w:rPr>
                <w:rFonts w:cs="Calibri-Bold"/>
                <w:bCs/>
                <w:sz w:val="20"/>
                <w:szCs w:val="20"/>
                <w:lang w:val="nl-NL"/>
              </w:rPr>
              <w:t>,</w:t>
            </w:r>
            <w:r w:rsidRPr="00027667">
              <w:rPr>
                <w:rFonts w:cs="Calibri-Bold"/>
                <w:bCs/>
                <w:sz w:val="20"/>
                <w:szCs w:val="20"/>
                <w:lang w:val="nl-NL"/>
              </w:rPr>
              <w:t xml:space="preserve"> inzicht krijgen in wat een keuze eigenlijk is en hoe </w:t>
            </w:r>
            <w:r>
              <w:rPr>
                <w:rFonts w:cs="Calibri-Bold"/>
                <w:bCs/>
                <w:sz w:val="20"/>
                <w:szCs w:val="20"/>
                <w:lang w:val="nl-NL"/>
              </w:rPr>
              <w:t>het</w:t>
            </w:r>
            <w:r w:rsidRPr="00027667">
              <w:rPr>
                <w:rFonts w:cs="Calibri-Bold"/>
                <w:bCs/>
                <w:sz w:val="20"/>
                <w:szCs w:val="20"/>
                <w:lang w:val="nl-NL"/>
              </w:rPr>
              <w:t xml:space="preserve"> keuzeproces werkt. </w:t>
            </w:r>
          </w:p>
          <w:p w14:paraId="49CA3238" w14:textId="50434F37" w:rsidR="007A7102" w:rsidRPr="00401CF8" w:rsidRDefault="00150A8D" w:rsidP="00401CF8">
            <w:pPr>
              <w:pStyle w:val="Default"/>
              <w:ind w:left="170"/>
              <w:rPr>
                <w:rFonts w:cs="Calibri-Bold"/>
                <w:bCs/>
                <w:i/>
                <w:iCs/>
                <w:color w:val="0000FF" w:themeColor="hyperlink"/>
                <w:sz w:val="20"/>
                <w:szCs w:val="20"/>
                <w:u w:val="single"/>
                <w:lang w:val="nl-NL"/>
              </w:rPr>
            </w:pPr>
            <w:r w:rsidRPr="00027667">
              <w:rPr>
                <w:rFonts w:cs="Calibri-Bold"/>
                <w:bCs/>
                <w:sz w:val="20"/>
                <w:szCs w:val="20"/>
                <w:lang w:val="nl-NL"/>
              </w:rPr>
              <w:t xml:space="preserve">Na de voorstelling </w:t>
            </w:r>
            <w:r>
              <w:rPr>
                <w:rFonts w:cs="Calibri-Bold"/>
                <w:bCs/>
                <w:sz w:val="20"/>
                <w:szCs w:val="20"/>
                <w:lang w:val="nl-NL"/>
              </w:rPr>
              <w:t>bespreken de leerlingen de voorstelling met hun mentor</w:t>
            </w:r>
            <w:r w:rsidR="00CE5508">
              <w:rPr>
                <w:rFonts w:cs="Calibri-Bold"/>
                <w:bCs/>
                <w:sz w:val="20"/>
                <w:szCs w:val="20"/>
                <w:lang w:val="nl-NL"/>
              </w:rPr>
              <w:t xml:space="preserve"> en gaan ze aan de slag met het </w:t>
            </w:r>
            <w:r w:rsidR="00A70D9F">
              <w:rPr>
                <w:rFonts w:cs="Calibri-Bold"/>
                <w:bCs/>
                <w:sz w:val="20"/>
                <w:szCs w:val="20"/>
                <w:lang w:val="nl-NL"/>
              </w:rPr>
              <w:t xml:space="preserve">de rest van het </w:t>
            </w:r>
            <w:r w:rsidR="00CE5508">
              <w:rPr>
                <w:rFonts w:cs="Calibri-Bold"/>
                <w:bCs/>
                <w:sz w:val="20"/>
                <w:szCs w:val="20"/>
                <w:lang w:val="nl-NL"/>
              </w:rPr>
              <w:t xml:space="preserve"> profielkeuzeprogramma. </w:t>
            </w:r>
            <w:r w:rsidR="00E3559D">
              <w:rPr>
                <w:rFonts w:cs="Calibri-Bold"/>
                <w:bCs/>
                <w:sz w:val="20"/>
                <w:szCs w:val="20"/>
                <w:lang w:val="nl-NL"/>
              </w:rPr>
              <w:t>Voorafgaand aan de profielkeuze-dag bereiden de leerlingen zich voor</w:t>
            </w:r>
            <w:r>
              <w:rPr>
                <w:rFonts w:cs="Calibri-Bold"/>
                <w:bCs/>
                <w:sz w:val="20"/>
                <w:szCs w:val="20"/>
                <w:lang w:val="nl-NL"/>
              </w:rPr>
              <w:t xml:space="preserve"> met een thuisopdracht in </w:t>
            </w:r>
            <w:proofErr w:type="spellStart"/>
            <w:r>
              <w:rPr>
                <w:rFonts w:cs="Calibri-Bold"/>
                <w:bCs/>
                <w:sz w:val="20"/>
                <w:szCs w:val="20"/>
                <w:lang w:val="nl-NL"/>
              </w:rPr>
              <w:t>Padlet</w:t>
            </w:r>
            <w:proofErr w:type="spellEnd"/>
            <w:r>
              <w:rPr>
                <w:rFonts w:cs="Calibri-Bold"/>
                <w:bCs/>
                <w:sz w:val="20"/>
                <w:szCs w:val="20"/>
                <w:lang w:val="nl-NL"/>
              </w:rPr>
              <w:t xml:space="preserve">: een interview met een van hun ouders over zijn of haar beroep. </w:t>
            </w:r>
          </w:p>
        </w:tc>
      </w:tr>
      <w:tr w:rsidR="00EC36D7" w:rsidRPr="006E7A69" w14:paraId="1CF7A24F" w14:textId="77777777" w:rsidTr="00EC36D7">
        <w:tc>
          <w:tcPr>
            <w:tcW w:w="2670" w:type="dxa"/>
            <w:tcBorders>
              <w:top w:val="nil"/>
              <w:bottom w:val="nil"/>
            </w:tcBorders>
            <w:shd w:val="clear" w:color="auto" w:fill="auto"/>
            <w:tcMar>
              <w:top w:w="80" w:type="dxa"/>
              <w:left w:w="80" w:type="dxa"/>
              <w:bottom w:w="80" w:type="dxa"/>
              <w:right w:w="80" w:type="dxa"/>
            </w:tcMar>
          </w:tcPr>
          <w:p w14:paraId="1C3AB54D" w14:textId="77777777"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00EC36D7">
        <w:tc>
          <w:tcPr>
            <w:tcW w:w="2670" w:type="dxa"/>
            <w:tcBorders>
              <w:top w:val="nil"/>
              <w:bottom w:val="nil"/>
            </w:tcBorders>
            <w:shd w:val="clear" w:color="D1C6FF" w:fill="95C1BF"/>
            <w:tcMar>
              <w:top w:w="80" w:type="dxa"/>
              <w:left w:w="80" w:type="dxa"/>
              <w:bottom w:w="80" w:type="dxa"/>
              <w:right w:w="80" w:type="dxa"/>
            </w:tcMar>
          </w:tcPr>
          <w:p w14:paraId="631A6A9E" w14:textId="16512388" w:rsidR="00FF51F4" w:rsidRDefault="00EC36D7" w:rsidP="00FF51F4">
            <w:pPr>
              <w:pStyle w:val="Basisalinea"/>
              <w:spacing w:line="276" w:lineRule="auto"/>
              <w:rPr>
                <w:rFonts w:cs="Calibri-Bold"/>
                <w:b/>
                <w:bCs/>
                <w:sz w:val="20"/>
                <w:szCs w:val="20"/>
              </w:rPr>
            </w:pPr>
            <w:r>
              <w:rPr>
                <w:rFonts w:cs="Calibri-Bold"/>
                <w:b/>
                <w:bCs/>
                <w:sz w:val="20"/>
                <w:szCs w:val="20"/>
              </w:rPr>
              <w:t>Tips</w:t>
            </w:r>
            <w:r w:rsidR="00CE5508">
              <w:rPr>
                <w:rFonts w:cs="Calibri-Bold"/>
                <w:b/>
                <w:bCs/>
                <w:sz w:val="20"/>
                <w:szCs w:val="20"/>
              </w:rPr>
              <w:t xml:space="preserve"> en trucs</w:t>
            </w:r>
          </w:p>
          <w:p w14:paraId="077918E7" w14:textId="77777777" w:rsidR="00FF51F4" w:rsidRDefault="00FF51F4" w:rsidP="00FF51F4">
            <w:pPr>
              <w:spacing w:line="276" w:lineRule="auto"/>
              <w:rPr>
                <w:rFonts w:ascii="Calibri" w:hAnsi="Calibri"/>
                <w:sz w:val="20"/>
                <w:szCs w:val="20"/>
              </w:rPr>
            </w:pPr>
          </w:p>
          <w:p w14:paraId="4BBCFFCD" w14:textId="77777777"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D1C6FF" w:fill="DAE9E4"/>
          </w:tcPr>
          <w:p w14:paraId="4DC76411" w14:textId="4B83CE32" w:rsidR="00FF51F4" w:rsidRPr="00CE5508" w:rsidRDefault="00CE5508" w:rsidP="00CE5508">
            <w:pPr>
              <w:pStyle w:val="Lijstalinea"/>
              <w:widowControl w:val="0"/>
              <w:numPr>
                <w:ilvl w:val="0"/>
                <w:numId w:val="4"/>
              </w:numPr>
              <w:autoSpaceDE w:val="0"/>
              <w:autoSpaceDN w:val="0"/>
              <w:adjustRightInd w:val="0"/>
              <w:spacing w:line="288" w:lineRule="auto"/>
              <w:ind w:right="113"/>
              <w:textAlignment w:val="center"/>
              <w:rPr>
                <w:rFonts w:ascii="Calibri" w:hAnsi="Calibri" w:cs="Calibri"/>
                <w:sz w:val="20"/>
                <w:szCs w:val="20"/>
              </w:rPr>
            </w:pPr>
            <w:r w:rsidRPr="00CE5508">
              <w:rPr>
                <w:rFonts w:ascii="Calibri" w:hAnsi="Calibri" w:cs="Calibri"/>
                <w:sz w:val="20"/>
                <w:szCs w:val="20"/>
              </w:rPr>
              <w:t>De theatervoorstelling maakt dat de leerlingen in de ‘aan-stand’ komen voor het verdere profielkeuzeprogramma.</w:t>
            </w:r>
          </w:p>
          <w:p w14:paraId="1A8A27DD" w14:textId="79703FB0" w:rsidR="00CE5508" w:rsidRDefault="00CE5508" w:rsidP="00CE5508">
            <w:pPr>
              <w:pStyle w:val="Lijstalinea"/>
              <w:widowControl w:val="0"/>
              <w:numPr>
                <w:ilvl w:val="0"/>
                <w:numId w:val="4"/>
              </w:numPr>
              <w:autoSpaceDE w:val="0"/>
              <w:autoSpaceDN w:val="0"/>
              <w:adjustRightInd w:val="0"/>
              <w:spacing w:line="288" w:lineRule="auto"/>
              <w:ind w:right="113"/>
              <w:textAlignment w:val="center"/>
              <w:rPr>
                <w:rFonts w:ascii="Calibri" w:hAnsi="Calibri" w:cs="Calibri"/>
                <w:sz w:val="20"/>
                <w:szCs w:val="20"/>
              </w:rPr>
            </w:pPr>
            <w:r w:rsidRPr="00CE5508">
              <w:rPr>
                <w:rFonts w:ascii="Calibri" w:hAnsi="Calibri" w:cs="Calibri"/>
                <w:sz w:val="20"/>
                <w:szCs w:val="20"/>
              </w:rPr>
              <w:t>Omdat de leerlingen voordat het programma op school begint hun ouders interviewen, raken ouders betrokken bij het programma en de keuze van hun kind.</w:t>
            </w:r>
          </w:p>
          <w:p w14:paraId="62482E15" w14:textId="76099830" w:rsidR="00CE5508" w:rsidRDefault="00CE5508" w:rsidP="00CE5508">
            <w:pPr>
              <w:pStyle w:val="Lijstalinea"/>
              <w:widowControl w:val="0"/>
              <w:numPr>
                <w:ilvl w:val="0"/>
                <w:numId w:val="4"/>
              </w:numPr>
              <w:autoSpaceDE w:val="0"/>
              <w:autoSpaceDN w:val="0"/>
              <w:adjustRightInd w:val="0"/>
              <w:spacing w:line="288" w:lineRule="auto"/>
              <w:ind w:right="113"/>
              <w:textAlignment w:val="center"/>
              <w:rPr>
                <w:rFonts w:ascii="Calibri" w:hAnsi="Calibri" w:cs="Calibri"/>
                <w:sz w:val="20"/>
                <w:szCs w:val="20"/>
              </w:rPr>
            </w:pPr>
            <w:r>
              <w:rPr>
                <w:rFonts w:ascii="Calibri" w:hAnsi="Calibri" w:cs="Calibri"/>
                <w:sz w:val="20"/>
                <w:szCs w:val="20"/>
              </w:rPr>
              <w:t xml:space="preserve">Het programma op school bestaat uit drie </w:t>
            </w:r>
            <w:r w:rsidR="00937168">
              <w:rPr>
                <w:rFonts w:ascii="Calibri" w:hAnsi="Calibri" w:cs="Calibri"/>
                <w:sz w:val="20"/>
                <w:szCs w:val="20"/>
              </w:rPr>
              <w:t>delen:</w:t>
            </w:r>
          </w:p>
          <w:p w14:paraId="69205AF4" w14:textId="40B1064A" w:rsidR="00937168" w:rsidRDefault="00937168" w:rsidP="00937168">
            <w:pPr>
              <w:pStyle w:val="Lijstalinea"/>
              <w:widowControl w:val="0"/>
              <w:numPr>
                <w:ilvl w:val="0"/>
                <w:numId w:val="5"/>
              </w:numPr>
              <w:autoSpaceDE w:val="0"/>
              <w:autoSpaceDN w:val="0"/>
              <w:adjustRightInd w:val="0"/>
              <w:spacing w:line="288" w:lineRule="auto"/>
              <w:ind w:right="113"/>
              <w:textAlignment w:val="center"/>
              <w:rPr>
                <w:rFonts w:ascii="Calibri" w:hAnsi="Calibri" w:cs="Calibri"/>
                <w:sz w:val="20"/>
                <w:szCs w:val="20"/>
              </w:rPr>
            </w:pPr>
            <w:r>
              <w:rPr>
                <w:rFonts w:ascii="Calibri" w:hAnsi="Calibri" w:cs="Calibri"/>
                <w:sz w:val="20"/>
                <w:szCs w:val="20"/>
              </w:rPr>
              <w:t>Theatervoorstelling</w:t>
            </w:r>
          </w:p>
          <w:p w14:paraId="624B179A" w14:textId="0A448F7A" w:rsidR="00937168" w:rsidRDefault="00937168" w:rsidP="00937168">
            <w:pPr>
              <w:pStyle w:val="Lijstalinea"/>
              <w:widowControl w:val="0"/>
              <w:numPr>
                <w:ilvl w:val="0"/>
                <w:numId w:val="5"/>
              </w:numPr>
              <w:autoSpaceDE w:val="0"/>
              <w:autoSpaceDN w:val="0"/>
              <w:adjustRightInd w:val="0"/>
              <w:spacing w:line="288" w:lineRule="auto"/>
              <w:ind w:right="113"/>
              <w:textAlignment w:val="center"/>
              <w:rPr>
                <w:rFonts w:ascii="Calibri" w:hAnsi="Calibri" w:cs="Calibri"/>
                <w:sz w:val="20"/>
                <w:szCs w:val="20"/>
              </w:rPr>
            </w:pPr>
            <w:r>
              <w:rPr>
                <w:rFonts w:ascii="Calibri" w:hAnsi="Calibri" w:cs="Calibri"/>
                <w:sz w:val="20"/>
                <w:szCs w:val="20"/>
              </w:rPr>
              <w:t>Onderdeel decaan: toelichting LOB-programma klas 3 en een toelichting op alle profielen</w:t>
            </w:r>
          </w:p>
          <w:p w14:paraId="0340DF84" w14:textId="5A910931" w:rsidR="00937168" w:rsidRDefault="00937168" w:rsidP="00937168">
            <w:pPr>
              <w:pStyle w:val="Lijstalinea"/>
              <w:widowControl w:val="0"/>
              <w:numPr>
                <w:ilvl w:val="0"/>
                <w:numId w:val="5"/>
              </w:numPr>
              <w:autoSpaceDE w:val="0"/>
              <w:autoSpaceDN w:val="0"/>
              <w:adjustRightInd w:val="0"/>
              <w:spacing w:line="288" w:lineRule="auto"/>
              <w:ind w:right="113"/>
              <w:textAlignment w:val="center"/>
              <w:rPr>
                <w:rFonts w:ascii="Calibri" w:hAnsi="Calibri" w:cs="Calibri"/>
                <w:sz w:val="20"/>
                <w:szCs w:val="20"/>
              </w:rPr>
            </w:pPr>
            <w:r>
              <w:rPr>
                <w:rFonts w:ascii="Calibri" w:hAnsi="Calibri" w:cs="Calibri"/>
                <w:sz w:val="20"/>
                <w:szCs w:val="20"/>
              </w:rPr>
              <w:t>Onderdeel mentor: loopbaanverhalen, kwaliteiten en/of motievenspel en beroep keuzekaart: opdracht die leerlingen als huiswerk voorbereiden.</w:t>
            </w:r>
          </w:p>
          <w:p w14:paraId="2CAE49EB" w14:textId="4EF62401" w:rsidR="0036279C" w:rsidRPr="003772A8" w:rsidRDefault="0036279C" w:rsidP="000332AC">
            <w:pPr>
              <w:widowControl w:val="0"/>
              <w:autoSpaceDE w:val="0"/>
              <w:autoSpaceDN w:val="0"/>
              <w:adjustRightInd w:val="0"/>
              <w:spacing w:line="288" w:lineRule="auto"/>
              <w:ind w:right="113"/>
              <w:textAlignment w:val="center"/>
              <w:rPr>
                <w:rFonts w:ascii="Calibri" w:hAnsi="Calibri" w:cs="Calibri"/>
                <w:sz w:val="20"/>
                <w:szCs w:val="20"/>
              </w:rPr>
            </w:pPr>
          </w:p>
        </w:tc>
      </w:tr>
      <w:tr w:rsidR="00B61206" w:rsidRPr="006E7A69" w14:paraId="22C85F7C" w14:textId="77777777" w:rsidTr="001D6D29">
        <w:tc>
          <w:tcPr>
            <w:tcW w:w="2670" w:type="dxa"/>
            <w:tcBorders>
              <w:top w:val="nil"/>
              <w:bottom w:val="nil"/>
            </w:tcBorders>
            <w:shd w:val="clear" w:color="auto" w:fill="auto"/>
            <w:tcMar>
              <w:top w:w="80" w:type="dxa"/>
              <w:left w:w="80" w:type="dxa"/>
              <w:bottom w:w="80" w:type="dxa"/>
              <w:right w:w="80" w:type="dxa"/>
            </w:tcMar>
          </w:tcPr>
          <w:p w14:paraId="544C389E" w14:textId="77777777"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EC36D7" w:rsidRPr="006E7A69" w14:paraId="005AB558" w14:textId="77777777" w:rsidTr="00EC36D7">
        <w:tc>
          <w:tcPr>
            <w:tcW w:w="2670" w:type="dxa"/>
            <w:tcBorders>
              <w:top w:val="nil"/>
              <w:bottom w:val="nil"/>
            </w:tcBorders>
            <w:shd w:val="clear" w:color="auto" w:fill="95C1BF"/>
            <w:tcMar>
              <w:top w:w="80" w:type="dxa"/>
              <w:left w:w="80" w:type="dxa"/>
              <w:bottom w:w="80" w:type="dxa"/>
              <w:right w:w="80" w:type="dxa"/>
            </w:tcMar>
          </w:tcPr>
          <w:p w14:paraId="7C03EF56" w14:textId="77777777" w:rsidR="00EC36D7" w:rsidRPr="00EC36D7" w:rsidRDefault="00EC36D7" w:rsidP="00EC36D7">
            <w:pPr>
              <w:pStyle w:val="Basisalinea"/>
              <w:spacing w:line="276" w:lineRule="auto"/>
              <w:rPr>
                <w:rFonts w:cs="Calibri-Bold"/>
                <w:b/>
                <w:bCs/>
                <w:sz w:val="20"/>
                <w:szCs w:val="20"/>
              </w:rPr>
            </w:pPr>
            <w:r>
              <w:rPr>
                <w:rFonts w:cs="Calibri-Bold"/>
                <w:b/>
                <w:bCs/>
                <w:sz w:val="20"/>
                <w:szCs w:val="20"/>
              </w:rPr>
              <w:lastRenderedPageBreak/>
              <w:t>Meer weten?</w:t>
            </w:r>
          </w:p>
          <w:p w14:paraId="3E01A789" w14:textId="77777777" w:rsidR="00EC36D7" w:rsidRPr="00EC36D7" w:rsidRDefault="00EC36D7" w:rsidP="00EC36D7">
            <w:pPr>
              <w:pStyle w:val="Basisalinea"/>
              <w:spacing w:line="276" w:lineRule="auto"/>
              <w:rPr>
                <w:rFonts w:cs="Calibri-Bold"/>
                <w:b/>
                <w:bCs/>
                <w:sz w:val="20"/>
                <w:szCs w:val="20"/>
              </w:rPr>
            </w:pPr>
          </w:p>
          <w:p w14:paraId="6084FED2" w14:textId="77777777" w:rsidR="00EC36D7" w:rsidRPr="00EC36D7" w:rsidRDefault="00EC36D7" w:rsidP="00EC36D7">
            <w:pPr>
              <w:pStyle w:val="Basisalinea"/>
              <w:spacing w:line="276" w:lineRule="auto"/>
              <w:rPr>
                <w:rFonts w:cs="Calibri-Bold"/>
                <w:b/>
                <w:bCs/>
                <w:sz w:val="20"/>
                <w:szCs w:val="20"/>
              </w:rPr>
            </w:pPr>
          </w:p>
        </w:tc>
        <w:tc>
          <w:tcPr>
            <w:tcW w:w="8670" w:type="dxa"/>
            <w:tcBorders>
              <w:top w:val="nil"/>
              <w:bottom w:val="nil"/>
            </w:tcBorders>
            <w:shd w:val="clear" w:color="D1C6FF" w:fill="DAE9E4"/>
          </w:tcPr>
          <w:p w14:paraId="6F1CB42B" w14:textId="48BAC355" w:rsidR="00150A8D" w:rsidRDefault="00D922BB" w:rsidP="00150A8D">
            <w:pPr>
              <w:widowControl w:val="0"/>
              <w:autoSpaceDE w:val="0"/>
              <w:autoSpaceDN w:val="0"/>
              <w:adjustRightInd w:val="0"/>
              <w:spacing w:line="288" w:lineRule="auto"/>
              <w:ind w:left="170" w:right="113"/>
              <w:textAlignment w:val="center"/>
              <w:rPr>
                <w:rFonts w:ascii="Calibri" w:hAnsi="Calibri" w:cs="Calibri"/>
                <w:color w:val="FF0000"/>
                <w:sz w:val="20"/>
                <w:szCs w:val="20"/>
              </w:rPr>
            </w:pPr>
            <w:hyperlink r:id="rId12" w:history="1">
              <w:r w:rsidR="00CE5508" w:rsidRPr="007F1408">
                <w:rPr>
                  <w:rStyle w:val="Hyperlink"/>
                  <w:rFonts w:ascii="Calibri" w:hAnsi="Calibri" w:cs="Calibri"/>
                  <w:sz w:val="20"/>
                  <w:szCs w:val="20"/>
                </w:rPr>
                <w:t>http://www.signatuEuronbekend.nl/profielkeuze/</w:t>
              </w:r>
            </w:hyperlink>
          </w:p>
          <w:p w14:paraId="16BA6A7C" w14:textId="008C86C0" w:rsidR="005569BE" w:rsidRDefault="00D922BB" w:rsidP="005E45CE">
            <w:pPr>
              <w:widowControl w:val="0"/>
              <w:autoSpaceDE w:val="0"/>
              <w:autoSpaceDN w:val="0"/>
              <w:adjustRightInd w:val="0"/>
              <w:spacing w:line="288" w:lineRule="auto"/>
              <w:ind w:left="170" w:right="113"/>
              <w:textAlignment w:val="center"/>
              <w:rPr>
                <w:rStyle w:val="Hyperlink"/>
                <w:rFonts w:ascii="Calibri" w:hAnsi="Calibri" w:cs="Calibri"/>
                <w:sz w:val="20"/>
                <w:szCs w:val="20"/>
              </w:rPr>
            </w:pPr>
            <w:hyperlink r:id="rId13" w:history="1">
              <w:r w:rsidR="00CE5508" w:rsidRPr="007F1408">
                <w:rPr>
                  <w:rStyle w:val="Hyperlink"/>
                  <w:rFonts w:ascii="Calibri" w:hAnsi="Calibri" w:cs="Calibri"/>
                  <w:sz w:val="20"/>
                  <w:szCs w:val="20"/>
                </w:rPr>
                <w:t>https://youtu.be/tmDzevqQEk0</w:t>
              </w:r>
            </w:hyperlink>
          </w:p>
          <w:p w14:paraId="6110EEC2" w14:textId="77777777" w:rsidR="00097C0E" w:rsidRDefault="00097C0E" w:rsidP="005E45CE">
            <w:pPr>
              <w:widowControl w:val="0"/>
              <w:autoSpaceDE w:val="0"/>
              <w:autoSpaceDN w:val="0"/>
              <w:adjustRightInd w:val="0"/>
              <w:spacing w:line="288" w:lineRule="auto"/>
              <w:ind w:left="170" w:right="113"/>
              <w:textAlignment w:val="center"/>
              <w:rPr>
                <w:rStyle w:val="Hyperlink"/>
                <w:rFonts w:ascii="Calibri" w:hAnsi="Calibri" w:cs="Calibri"/>
                <w:sz w:val="20"/>
                <w:szCs w:val="20"/>
              </w:rPr>
            </w:pPr>
          </w:p>
          <w:p w14:paraId="7BEC1D1E" w14:textId="24121CF7" w:rsidR="00097C0E" w:rsidRDefault="00097C0E" w:rsidP="005E45CE">
            <w:pPr>
              <w:widowControl w:val="0"/>
              <w:autoSpaceDE w:val="0"/>
              <w:autoSpaceDN w:val="0"/>
              <w:adjustRightInd w:val="0"/>
              <w:spacing w:line="288" w:lineRule="auto"/>
              <w:ind w:left="170" w:right="113"/>
              <w:textAlignment w:val="center"/>
              <w:rPr>
                <w:rStyle w:val="Hyperlink"/>
                <w:rFonts w:ascii="Calibri" w:hAnsi="Calibri" w:cs="Calibri"/>
                <w:sz w:val="20"/>
                <w:szCs w:val="20"/>
              </w:rPr>
            </w:pPr>
            <w:hyperlink r:id="rId14" w:history="1">
              <w:r w:rsidRPr="00097C0E">
                <w:rPr>
                  <w:rStyle w:val="Hyperlink"/>
                  <w:rFonts w:ascii="Calibri" w:hAnsi="Calibri" w:cs="Calibri"/>
                  <w:sz w:val="20"/>
                  <w:szCs w:val="20"/>
                </w:rPr>
                <w:t xml:space="preserve">Download hier </w:t>
              </w:r>
              <w:proofErr w:type="spellStart"/>
              <w:r w:rsidRPr="00097C0E">
                <w:rPr>
                  <w:rStyle w:val="Hyperlink"/>
                  <w:rFonts w:ascii="Calibri" w:hAnsi="Calibri" w:cs="Calibri"/>
                  <w:sz w:val="20"/>
                  <w:szCs w:val="20"/>
                </w:rPr>
                <w:t>padlet</w:t>
              </w:r>
              <w:proofErr w:type="spellEnd"/>
              <w:r w:rsidRPr="00097C0E">
                <w:rPr>
                  <w:rStyle w:val="Hyperlink"/>
                  <w:rFonts w:ascii="Calibri" w:hAnsi="Calibri" w:cs="Calibri"/>
                  <w:sz w:val="20"/>
                  <w:szCs w:val="20"/>
                </w:rPr>
                <w:t xml:space="preserve"> 1 (pdf)</w:t>
              </w:r>
            </w:hyperlink>
          </w:p>
          <w:p w14:paraId="59C63499" w14:textId="59F08146" w:rsidR="00097C0E" w:rsidRDefault="001A4D07" w:rsidP="005E45CE">
            <w:pPr>
              <w:widowControl w:val="0"/>
              <w:autoSpaceDE w:val="0"/>
              <w:autoSpaceDN w:val="0"/>
              <w:adjustRightInd w:val="0"/>
              <w:spacing w:line="288" w:lineRule="auto"/>
              <w:ind w:left="170" w:right="113"/>
              <w:textAlignment w:val="center"/>
              <w:rPr>
                <w:rStyle w:val="Hyperlink"/>
                <w:rFonts w:ascii="Calibri" w:hAnsi="Calibri" w:cs="Calibri"/>
                <w:sz w:val="20"/>
                <w:szCs w:val="20"/>
              </w:rPr>
            </w:pPr>
            <w:hyperlink r:id="rId15" w:history="1">
              <w:r w:rsidR="00097C0E" w:rsidRPr="001A4D07">
                <w:rPr>
                  <w:rStyle w:val="Hyperlink"/>
                  <w:rFonts w:ascii="Calibri" w:hAnsi="Calibri" w:cs="Calibri"/>
                  <w:sz w:val="20"/>
                  <w:szCs w:val="20"/>
                </w:rPr>
                <w:t xml:space="preserve">Download hier </w:t>
              </w:r>
              <w:proofErr w:type="spellStart"/>
              <w:r w:rsidR="00097C0E" w:rsidRPr="001A4D07">
                <w:rPr>
                  <w:rStyle w:val="Hyperlink"/>
                  <w:rFonts w:ascii="Calibri" w:hAnsi="Calibri" w:cs="Calibri"/>
                  <w:sz w:val="20"/>
                  <w:szCs w:val="20"/>
                </w:rPr>
                <w:t>padlet</w:t>
              </w:r>
              <w:proofErr w:type="spellEnd"/>
              <w:r w:rsidR="00097C0E" w:rsidRPr="001A4D07">
                <w:rPr>
                  <w:rStyle w:val="Hyperlink"/>
                  <w:rFonts w:ascii="Calibri" w:hAnsi="Calibri" w:cs="Calibri"/>
                  <w:sz w:val="20"/>
                  <w:szCs w:val="20"/>
                </w:rPr>
                <w:t xml:space="preserve"> 2 (pdf)</w:t>
              </w:r>
            </w:hyperlink>
          </w:p>
          <w:p w14:paraId="2ABADACC" w14:textId="755D00C2" w:rsidR="00097C0E" w:rsidRDefault="00D922BB" w:rsidP="005E45CE">
            <w:pPr>
              <w:widowControl w:val="0"/>
              <w:autoSpaceDE w:val="0"/>
              <w:autoSpaceDN w:val="0"/>
              <w:adjustRightInd w:val="0"/>
              <w:spacing w:line="288" w:lineRule="auto"/>
              <w:ind w:left="170" w:right="113"/>
              <w:textAlignment w:val="center"/>
              <w:rPr>
                <w:rStyle w:val="Hyperlink"/>
                <w:rFonts w:ascii="Calibri" w:hAnsi="Calibri" w:cs="Calibri"/>
                <w:sz w:val="20"/>
                <w:szCs w:val="20"/>
              </w:rPr>
            </w:pPr>
            <w:hyperlink r:id="rId16" w:history="1">
              <w:r w:rsidR="00097C0E" w:rsidRPr="00D922BB">
                <w:rPr>
                  <w:rStyle w:val="Hyperlink"/>
                  <w:rFonts w:ascii="Calibri" w:hAnsi="Calibri" w:cs="Calibri"/>
                  <w:sz w:val="20"/>
                  <w:szCs w:val="20"/>
                </w:rPr>
                <w:t xml:space="preserve">Download hier </w:t>
              </w:r>
              <w:proofErr w:type="spellStart"/>
              <w:r w:rsidR="00097C0E" w:rsidRPr="00D922BB">
                <w:rPr>
                  <w:rStyle w:val="Hyperlink"/>
                  <w:rFonts w:ascii="Calibri" w:hAnsi="Calibri" w:cs="Calibri"/>
                  <w:sz w:val="20"/>
                  <w:szCs w:val="20"/>
                </w:rPr>
                <w:t>padlet</w:t>
              </w:r>
              <w:proofErr w:type="spellEnd"/>
              <w:r w:rsidR="00097C0E" w:rsidRPr="00D922BB">
                <w:rPr>
                  <w:rStyle w:val="Hyperlink"/>
                  <w:rFonts w:ascii="Calibri" w:hAnsi="Calibri" w:cs="Calibri"/>
                  <w:sz w:val="20"/>
                  <w:szCs w:val="20"/>
                </w:rPr>
                <w:t xml:space="preserve"> 3(pdf)</w:t>
              </w:r>
            </w:hyperlink>
          </w:p>
          <w:p w14:paraId="2A1A31B8" w14:textId="2EAAD043" w:rsidR="00AC3F27" w:rsidRDefault="00AC3F27" w:rsidP="00AC3F27">
            <w:pPr>
              <w:widowControl w:val="0"/>
              <w:autoSpaceDE w:val="0"/>
              <w:autoSpaceDN w:val="0"/>
              <w:adjustRightInd w:val="0"/>
              <w:spacing w:line="288" w:lineRule="auto"/>
              <w:ind w:right="113"/>
              <w:textAlignment w:val="center"/>
              <w:rPr>
                <w:rFonts w:ascii="Calibri" w:hAnsi="Calibri" w:cs="Calibri"/>
                <w:sz w:val="20"/>
                <w:szCs w:val="20"/>
              </w:rPr>
            </w:pPr>
          </w:p>
          <w:p w14:paraId="0A62837B" w14:textId="1B0F119C" w:rsidR="00EC36D7" w:rsidRPr="001D6D29" w:rsidRDefault="00EC36D7" w:rsidP="00B23EB5">
            <w:pPr>
              <w:widowControl w:val="0"/>
              <w:autoSpaceDE w:val="0"/>
              <w:autoSpaceDN w:val="0"/>
              <w:adjustRightInd w:val="0"/>
              <w:spacing w:line="288" w:lineRule="auto"/>
              <w:ind w:right="113"/>
              <w:textAlignment w:val="center"/>
              <w:rPr>
                <w:rFonts w:ascii="Calibri" w:hAnsi="Calibri" w:cs="Calibri"/>
                <w:sz w:val="20"/>
                <w:szCs w:val="20"/>
              </w:rPr>
            </w:pPr>
          </w:p>
        </w:tc>
      </w:tr>
      <w:tr w:rsidR="00514BFE" w:rsidRPr="006E7A69" w14:paraId="1931F573" w14:textId="77777777" w:rsidTr="00E70A2C">
        <w:tc>
          <w:tcPr>
            <w:tcW w:w="2670" w:type="dxa"/>
            <w:tcBorders>
              <w:top w:val="nil"/>
              <w:bottom w:val="nil"/>
            </w:tcBorders>
            <w:shd w:val="clear" w:color="auto" w:fill="auto"/>
            <w:tcMar>
              <w:top w:w="80" w:type="dxa"/>
              <w:left w:w="80" w:type="dxa"/>
              <w:bottom w:w="80" w:type="dxa"/>
              <w:right w:w="80" w:type="dxa"/>
            </w:tcMar>
          </w:tcPr>
          <w:p w14:paraId="32EB922A" w14:textId="77777777" w:rsidR="00514BFE" w:rsidRPr="006E7A69" w:rsidRDefault="00514BFE" w:rsidP="00514BFE">
            <w:pPr>
              <w:widowControl w:val="0"/>
              <w:autoSpaceDE w:val="0"/>
              <w:autoSpaceDN w:val="0"/>
              <w:adjustRightInd w:val="0"/>
              <w:spacing w:line="288" w:lineRule="auto"/>
              <w:textAlignment w:val="center"/>
              <w:rPr>
                <w:rFonts w:ascii="Calibri" w:hAnsi="Calibri" w:cs="Times New Roman"/>
                <w:b/>
                <w:color w:val="000000"/>
              </w:rPr>
            </w:pPr>
            <w:bookmarkStart w:id="0" w:name="_Hlk51070731"/>
          </w:p>
        </w:tc>
        <w:tc>
          <w:tcPr>
            <w:tcW w:w="8670" w:type="dxa"/>
            <w:tcBorders>
              <w:top w:val="nil"/>
              <w:bottom w:val="nil"/>
            </w:tcBorders>
            <w:shd w:val="clear" w:color="auto" w:fill="auto"/>
          </w:tcPr>
          <w:p w14:paraId="12531AA5" w14:textId="77777777" w:rsidR="00514BFE" w:rsidRPr="005E45CE" w:rsidRDefault="00514BFE" w:rsidP="00514BFE">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p>
        </w:tc>
      </w:tr>
      <w:bookmarkEnd w:id="0"/>
      <w:tr w:rsidR="00492392" w:rsidRPr="006E7A69" w14:paraId="3D874C4E" w14:textId="77777777" w:rsidTr="00EC36D7">
        <w:tc>
          <w:tcPr>
            <w:tcW w:w="2670" w:type="dxa"/>
            <w:tcBorders>
              <w:top w:val="nil"/>
              <w:bottom w:val="nil"/>
            </w:tcBorders>
            <w:shd w:val="clear" w:color="D1C6FF" w:fill="95C1BF"/>
            <w:tcMar>
              <w:top w:w="80" w:type="dxa"/>
              <w:left w:w="80" w:type="dxa"/>
              <w:bottom w:w="80" w:type="dxa"/>
              <w:right w:w="80" w:type="dxa"/>
            </w:tcMar>
          </w:tcPr>
          <w:p w14:paraId="2CA1F786" w14:textId="77777777" w:rsidR="00492392" w:rsidRPr="006E7A69" w:rsidRDefault="00492392" w:rsidP="0049239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b/>
                <w:sz w:val="20"/>
                <w:szCs w:val="20"/>
              </w:rPr>
              <w:t>C</w:t>
            </w:r>
            <w:r w:rsidRPr="004820CC">
              <w:rPr>
                <w:rFonts w:ascii="Calibri" w:hAnsi="Calibri"/>
                <w:b/>
                <w:sz w:val="20"/>
                <w:szCs w:val="20"/>
              </w:rPr>
              <w:t>ontactpersoon</w:t>
            </w:r>
          </w:p>
        </w:tc>
        <w:tc>
          <w:tcPr>
            <w:tcW w:w="8670" w:type="dxa"/>
            <w:tcBorders>
              <w:top w:val="nil"/>
              <w:bottom w:val="nil"/>
            </w:tcBorders>
            <w:shd w:val="clear" w:color="D1C6FF" w:fill="DAE9E4"/>
          </w:tcPr>
          <w:p w14:paraId="057AA017" w14:textId="5C615E1D" w:rsidR="00492392" w:rsidRDefault="00150A8D" w:rsidP="00EC36D7">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Minette van den Bemd, decaan </w:t>
            </w:r>
          </w:p>
          <w:p w14:paraId="5CA192BD" w14:textId="6F6A4EE3" w:rsidR="00B23EB5" w:rsidRPr="005E45CE" w:rsidRDefault="00D922BB" w:rsidP="00EC36D7">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hyperlink r:id="rId17" w:history="1">
              <w:r w:rsidR="005100F3" w:rsidRPr="00686FC8">
                <w:rPr>
                  <w:rStyle w:val="Hyperlink"/>
                  <w:rFonts w:ascii="Calibri" w:hAnsi="Calibri" w:cs="Calibri-Bold"/>
                  <w:bCs/>
                  <w:sz w:val="20"/>
                  <w:szCs w:val="20"/>
                </w:rPr>
                <w:t>mvandenbemd@newmancollege.nl</w:t>
              </w:r>
            </w:hyperlink>
            <w:r w:rsidR="005100F3">
              <w:rPr>
                <w:rFonts w:ascii="Calibri" w:hAnsi="Calibri" w:cs="Calibri-Bold"/>
                <w:bCs/>
                <w:color w:val="000000"/>
                <w:sz w:val="20"/>
                <w:szCs w:val="20"/>
              </w:rPr>
              <w:t xml:space="preserve"> </w:t>
            </w:r>
          </w:p>
        </w:tc>
      </w:tr>
    </w:tbl>
    <w:p w14:paraId="7BC5358E" w14:textId="1BAC828A"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r>
        <w:rPr>
          <w:rFonts w:ascii="Calibri" w:hAnsi="Calibri" w:cs="Calibri"/>
          <w:sz w:val="20"/>
          <w:szCs w:val="20"/>
        </w:rPr>
        <w:t xml:space="preserve">          </w:t>
      </w:r>
      <w:bookmarkEnd w:id="1"/>
    </w:p>
    <w:p w14:paraId="57A4771B" w14:textId="6ED95C0B" w:rsidR="003F15B5" w:rsidRDefault="003F15B5" w:rsidP="00150A8D">
      <w:pPr>
        <w:spacing w:line="252" w:lineRule="auto"/>
        <w:jc w:val="center"/>
        <w:rPr>
          <w:rFonts w:ascii="Calibri" w:hAnsi="Calibri" w:cs="Calibri"/>
          <w:sz w:val="16"/>
          <w:szCs w:val="16"/>
        </w:rPr>
      </w:pPr>
    </w:p>
    <w:p w14:paraId="5B7A1DA6" w14:textId="1591888F" w:rsidR="003F15B5" w:rsidRDefault="003F15B5" w:rsidP="00A547FD">
      <w:pPr>
        <w:spacing w:line="252" w:lineRule="auto"/>
        <w:rPr>
          <w:rFonts w:ascii="Calibri" w:hAnsi="Calibri" w:cs="Calibri"/>
          <w:sz w:val="16"/>
          <w:szCs w:val="16"/>
        </w:rPr>
      </w:pPr>
    </w:p>
    <w:p w14:paraId="76D05726" w14:textId="77777777" w:rsidR="003F15B5" w:rsidRDefault="003F15B5" w:rsidP="00A547FD">
      <w:pPr>
        <w:spacing w:line="252" w:lineRule="auto"/>
        <w:rPr>
          <w:rFonts w:ascii="Calibri" w:hAnsi="Calibri" w:cs="Calibri"/>
          <w:sz w:val="16"/>
          <w:szCs w:val="16"/>
        </w:rPr>
      </w:pPr>
    </w:p>
    <w:p w14:paraId="31AC3196" w14:textId="77777777" w:rsidR="003F15B5" w:rsidRDefault="003F15B5" w:rsidP="003F15B5">
      <w:pPr>
        <w:ind w:left="765" w:right="-9356"/>
        <w:rPr>
          <w:rFonts w:ascii="Calibri" w:hAnsi="Calibri"/>
          <w:i/>
          <w:sz w:val="36"/>
          <w:szCs w:val="36"/>
        </w:rPr>
      </w:pPr>
    </w:p>
    <w:p w14:paraId="35F706CF" w14:textId="77777777" w:rsidR="003F15B5" w:rsidRDefault="003F15B5" w:rsidP="003F15B5">
      <w:pPr>
        <w:ind w:left="765" w:right="-9356"/>
        <w:rPr>
          <w:rFonts w:ascii="Calibri" w:hAnsi="Calibri"/>
          <w:i/>
          <w:sz w:val="36"/>
          <w:szCs w:val="36"/>
        </w:rPr>
      </w:pPr>
    </w:p>
    <w:p w14:paraId="60CCF955" w14:textId="75222229" w:rsidR="007D2139" w:rsidRDefault="007D2139" w:rsidP="003F15B5">
      <w:pPr>
        <w:spacing w:line="252" w:lineRule="auto"/>
        <w:rPr>
          <w:rFonts w:ascii="Calibri" w:hAnsi="Calibri" w:cs="Calibri"/>
          <w:sz w:val="16"/>
          <w:szCs w:val="16"/>
        </w:rPr>
      </w:pPr>
    </w:p>
    <w:sectPr w:rsidR="007D2139" w:rsidSect="009D3F98">
      <w:headerReference w:type="default" r:id="rId18"/>
      <w:footerReference w:type="even" r:id="rId19"/>
      <w:footerReference w:type="default" r:id="rId20"/>
      <w:headerReference w:type="first" r:id="rId21"/>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36639" w14:textId="77777777" w:rsidR="000C40F1" w:rsidRDefault="000C40F1" w:rsidP="00367101">
      <w:r>
        <w:separator/>
      </w:r>
    </w:p>
  </w:endnote>
  <w:endnote w:type="continuationSeparator" w:id="0">
    <w:p w14:paraId="747D3993" w14:textId="77777777" w:rsidR="000C40F1" w:rsidRDefault="000C40F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B5803" w14:textId="77777777" w:rsidR="000C40F1" w:rsidRDefault="000C40F1" w:rsidP="00367101">
      <w:r>
        <w:separator/>
      </w:r>
    </w:p>
  </w:footnote>
  <w:footnote w:type="continuationSeparator" w:id="0">
    <w:p w14:paraId="3640AD7E" w14:textId="77777777" w:rsidR="000C40F1" w:rsidRDefault="000C40F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54F207BF"/>
    <w:multiLevelType w:val="hybridMultilevel"/>
    <w:tmpl w:val="AA40D7FC"/>
    <w:lvl w:ilvl="0" w:tplc="3D065D96">
      <w:numFmt w:val="bullet"/>
      <w:lvlText w:val="-"/>
      <w:lvlJc w:val="left"/>
      <w:pPr>
        <w:ind w:left="1246" w:hanging="360"/>
      </w:pPr>
      <w:rPr>
        <w:rFonts w:ascii="Calibri" w:eastAsiaTheme="minorEastAsia" w:hAnsi="Calibri" w:cs="Calibri" w:hint="default"/>
      </w:rPr>
    </w:lvl>
    <w:lvl w:ilvl="1" w:tplc="04130003" w:tentative="1">
      <w:start w:val="1"/>
      <w:numFmt w:val="bullet"/>
      <w:lvlText w:val="o"/>
      <w:lvlJc w:val="left"/>
      <w:pPr>
        <w:ind w:left="1966" w:hanging="360"/>
      </w:pPr>
      <w:rPr>
        <w:rFonts w:ascii="Courier New" w:hAnsi="Courier New" w:cs="Courier New" w:hint="default"/>
      </w:rPr>
    </w:lvl>
    <w:lvl w:ilvl="2" w:tplc="04130005" w:tentative="1">
      <w:start w:val="1"/>
      <w:numFmt w:val="bullet"/>
      <w:lvlText w:val=""/>
      <w:lvlJc w:val="left"/>
      <w:pPr>
        <w:ind w:left="2686" w:hanging="360"/>
      </w:pPr>
      <w:rPr>
        <w:rFonts w:ascii="Wingdings" w:hAnsi="Wingdings" w:hint="default"/>
      </w:rPr>
    </w:lvl>
    <w:lvl w:ilvl="3" w:tplc="04130001" w:tentative="1">
      <w:start w:val="1"/>
      <w:numFmt w:val="bullet"/>
      <w:lvlText w:val=""/>
      <w:lvlJc w:val="left"/>
      <w:pPr>
        <w:ind w:left="3406" w:hanging="360"/>
      </w:pPr>
      <w:rPr>
        <w:rFonts w:ascii="Symbol" w:hAnsi="Symbol" w:hint="default"/>
      </w:rPr>
    </w:lvl>
    <w:lvl w:ilvl="4" w:tplc="04130003" w:tentative="1">
      <w:start w:val="1"/>
      <w:numFmt w:val="bullet"/>
      <w:lvlText w:val="o"/>
      <w:lvlJc w:val="left"/>
      <w:pPr>
        <w:ind w:left="4126" w:hanging="360"/>
      </w:pPr>
      <w:rPr>
        <w:rFonts w:ascii="Courier New" w:hAnsi="Courier New" w:cs="Courier New" w:hint="default"/>
      </w:rPr>
    </w:lvl>
    <w:lvl w:ilvl="5" w:tplc="04130005" w:tentative="1">
      <w:start w:val="1"/>
      <w:numFmt w:val="bullet"/>
      <w:lvlText w:val=""/>
      <w:lvlJc w:val="left"/>
      <w:pPr>
        <w:ind w:left="4846" w:hanging="360"/>
      </w:pPr>
      <w:rPr>
        <w:rFonts w:ascii="Wingdings" w:hAnsi="Wingdings" w:hint="default"/>
      </w:rPr>
    </w:lvl>
    <w:lvl w:ilvl="6" w:tplc="04130001" w:tentative="1">
      <w:start w:val="1"/>
      <w:numFmt w:val="bullet"/>
      <w:lvlText w:val=""/>
      <w:lvlJc w:val="left"/>
      <w:pPr>
        <w:ind w:left="5566" w:hanging="360"/>
      </w:pPr>
      <w:rPr>
        <w:rFonts w:ascii="Symbol" w:hAnsi="Symbol" w:hint="default"/>
      </w:rPr>
    </w:lvl>
    <w:lvl w:ilvl="7" w:tplc="04130003" w:tentative="1">
      <w:start w:val="1"/>
      <w:numFmt w:val="bullet"/>
      <w:lvlText w:val="o"/>
      <w:lvlJc w:val="left"/>
      <w:pPr>
        <w:ind w:left="6286" w:hanging="360"/>
      </w:pPr>
      <w:rPr>
        <w:rFonts w:ascii="Courier New" w:hAnsi="Courier New" w:cs="Courier New" w:hint="default"/>
      </w:rPr>
    </w:lvl>
    <w:lvl w:ilvl="8" w:tplc="04130005" w:tentative="1">
      <w:start w:val="1"/>
      <w:numFmt w:val="bullet"/>
      <w:lvlText w:val=""/>
      <w:lvlJc w:val="left"/>
      <w:pPr>
        <w:ind w:left="7006" w:hanging="360"/>
      </w:pPr>
      <w:rPr>
        <w:rFonts w:ascii="Wingdings" w:hAnsi="Wingdings" w:hint="default"/>
      </w:rPr>
    </w:lvl>
  </w:abstractNum>
  <w:abstractNum w:abstractNumId="2"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00A7642"/>
    <w:multiLevelType w:val="hybridMultilevel"/>
    <w:tmpl w:val="3C2480D2"/>
    <w:lvl w:ilvl="0" w:tplc="04130001">
      <w:start w:val="1"/>
      <w:numFmt w:val="bullet"/>
      <w:lvlText w:val=""/>
      <w:lvlJc w:val="left"/>
      <w:pPr>
        <w:ind w:left="886" w:hanging="360"/>
      </w:pPr>
      <w:rPr>
        <w:rFonts w:ascii="Symbol" w:hAnsi="Symbol" w:hint="default"/>
      </w:rPr>
    </w:lvl>
    <w:lvl w:ilvl="1" w:tplc="04130003" w:tentative="1">
      <w:start w:val="1"/>
      <w:numFmt w:val="bullet"/>
      <w:lvlText w:val="o"/>
      <w:lvlJc w:val="left"/>
      <w:pPr>
        <w:ind w:left="1606" w:hanging="360"/>
      </w:pPr>
      <w:rPr>
        <w:rFonts w:ascii="Courier New" w:hAnsi="Courier New" w:cs="Courier New" w:hint="default"/>
      </w:rPr>
    </w:lvl>
    <w:lvl w:ilvl="2" w:tplc="04130005" w:tentative="1">
      <w:start w:val="1"/>
      <w:numFmt w:val="bullet"/>
      <w:lvlText w:val=""/>
      <w:lvlJc w:val="left"/>
      <w:pPr>
        <w:ind w:left="2326" w:hanging="360"/>
      </w:pPr>
      <w:rPr>
        <w:rFonts w:ascii="Wingdings" w:hAnsi="Wingdings" w:hint="default"/>
      </w:rPr>
    </w:lvl>
    <w:lvl w:ilvl="3" w:tplc="04130001" w:tentative="1">
      <w:start w:val="1"/>
      <w:numFmt w:val="bullet"/>
      <w:lvlText w:val=""/>
      <w:lvlJc w:val="left"/>
      <w:pPr>
        <w:ind w:left="3046" w:hanging="360"/>
      </w:pPr>
      <w:rPr>
        <w:rFonts w:ascii="Symbol" w:hAnsi="Symbol" w:hint="default"/>
      </w:rPr>
    </w:lvl>
    <w:lvl w:ilvl="4" w:tplc="04130003" w:tentative="1">
      <w:start w:val="1"/>
      <w:numFmt w:val="bullet"/>
      <w:lvlText w:val="o"/>
      <w:lvlJc w:val="left"/>
      <w:pPr>
        <w:ind w:left="3766" w:hanging="360"/>
      </w:pPr>
      <w:rPr>
        <w:rFonts w:ascii="Courier New" w:hAnsi="Courier New" w:cs="Courier New" w:hint="default"/>
      </w:rPr>
    </w:lvl>
    <w:lvl w:ilvl="5" w:tplc="04130005" w:tentative="1">
      <w:start w:val="1"/>
      <w:numFmt w:val="bullet"/>
      <w:lvlText w:val=""/>
      <w:lvlJc w:val="left"/>
      <w:pPr>
        <w:ind w:left="4486" w:hanging="360"/>
      </w:pPr>
      <w:rPr>
        <w:rFonts w:ascii="Wingdings" w:hAnsi="Wingdings" w:hint="default"/>
      </w:rPr>
    </w:lvl>
    <w:lvl w:ilvl="6" w:tplc="04130001" w:tentative="1">
      <w:start w:val="1"/>
      <w:numFmt w:val="bullet"/>
      <w:lvlText w:val=""/>
      <w:lvlJc w:val="left"/>
      <w:pPr>
        <w:ind w:left="5206" w:hanging="360"/>
      </w:pPr>
      <w:rPr>
        <w:rFonts w:ascii="Symbol" w:hAnsi="Symbol" w:hint="default"/>
      </w:rPr>
    </w:lvl>
    <w:lvl w:ilvl="7" w:tplc="04130003" w:tentative="1">
      <w:start w:val="1"/>
      <w:numFmt w:val="bullet"/>
      <w:lvlText w:val="o"/>
      <w:lvlJc w:val="left"/>
      <w:pPr>
        <w:ind w:left="5926" w:hanging="360"/>
      </w:pPr>
      <w:rPr>
        <w:rFonts w:ascii="Courier New" w:hAnsi="Courier New" w:cs="Courier New" w:hint="default"/>
      </w:rPr>
    </w:lvl>
    <w:lvl w:ilvl="8" w:tplc="04130005" w:tentative="1">
      <w:start w:val="1"/>
      <w:numFmt w:val="bullet"/>
      <w:lvlText w:val=""/>
      <w:lvlJc w:val="left"/>
      <w:pPr>
        <w:ind w:left="6646" w:hanging="360"/>
      </w:pPr>
      <w:rPr>
        <w:rFonts w:ascii="Wingdings" w:hAnsi="Wingdings" w:hint="default"/>
      </w:rPr>
    </w:lvl>
  </w:abstractNum>
  <w:abstractNum w:abstractNumId="4"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3D6D"/>
    <w:rsid w:val="0001620F"/>
    <w:rsid w:val="000332AC"/>
    <w:rsid w:val="000853BA"/>
    <w:rsid w:val="00094C91"/>
    <w:rsid w:val="00097C0E"/>
    <w:rsid w:val="000C40F1"/>
    <w:rsid w:val="000C413E"/>
    <w:rsid w:val="000D449F"/>
    <w:rsid w:val="000F4ECC"/>
    <w:rsid w:val="0012570A"/>
    <w:rsid w:val="00126382"/>
    <w:rsid w:val="00136A5F"/>
    <w:rsid w:val="001505D4"/>
    <w:rsid w:val="00150A8D"/>
    <w:rsid w:val="00157C7A"/>
    <w:rsid w:val="00161721"/>
    <w:rsid w:val="00195216"/>
    <w:rsid w:val="0019590B"/>
    <w:rsid w:val="001A4D07"/>
    <w:rsid w:val="001D6170"/>
    <w:rsid w:val="001D6D29"/>
    <w:rsid w:val="001F1C88"/>
    <w:rsid w:val="002106B8"/>
    <w:rsid w:val="00223751"/>
    <w:rsid w:val="00241D60"/>
    <w:rsid w:val="00252842"/>
    <w:rsid w:val="002633BC"/>
    <w:rsid w:val="002638DE"/>
    <w:rsid w:val="002B6241"/>
    <w:rsid w:val="002C7D99"/>
    <w:rsid w:val="00322FD1"/>
    <w:rsid w:val="00347A93"/>
    <w:rsid w:val="0036088C"/>
    <w:rsid w:val="0036279C"/>
    <w:rsid w:val="00367101"/>
    <w:rsid w:val="003772A8"/>
    <w:rsid w:val="00383555"/>
    <w:rsid w:val="003B7496"/>
    <w:rsid w:val="003D6AFA"/>
    <w:rsid w:val="003E252A"/>
    <w:rsid w:val="003F15B5"/>
    <w:rsid w:val="003F701B"/>
    <w:rsid w:val="00400D3F"/>
    <w:rsid w:val="00401CF8"/>
    <w:rsid w:val="00407F2B"/>
    <w:rsid w:val="0048585F"/>
    <w:rsid w:val="00492392"/>
    <w:rsid w:val="004D0134"/>
    <w:rsid w:val="004D61EB"/>
    <w:rsid w:val="005001A6"/>
    <w:rsid w:val="005100F3"/>
    <w:rsid w:val="00514BFE"/>
    <w:rsid w:val="005256CC"/>
    <w:rsid w:val="00531CFE"/>
    <w:rsid w:val="005569BE"/>
    <w:rsid w:val="00564E0D"/>
    <w:rsid w:val="00583DCE"/>
    <w:rsid w:val="0058553B"/>
    <w:rsid w:val="00594218"/>
    <w:rsid w:val="005A1136"/>
    <w:rsid w:val="005B71A9"/>
    <w:rsid w:val="005C32C5"/>
    <w:rsid w:val="005D3570"/>
    <w:rsid w:val="005E45CE"/>
    <w:rsid w:val="005E602A"/>
    <w:rsid w:val="006665CF"/>
    <w:rsid w:val="006A5C59"/>
    <w:rsid w:val="006E7A69"/>
    <w:rsid w:val="006F7ED3"/>
    <w:rsid w:val="00715F37"/>
    <w:rsid w:val="0074483C"/>
    <w:rsid w:val="007676CB"/>
    <w:rsid w:val="007A7102"/>
    <w:rsid w:val="007D138D"/>
    <w:rsid w:val="007D2139"/>
    <w:rsid w:val="008068CA"/>
    <w:rsid w:val="00851CBD"/>
    <w:rsid w:val="00852242"/>
    <w:rsid w:val="008926A5"/>
    <w:rsid w:val="008958A1"/>
    <w:rsid w:val="008A5542"/>
    <w:rsid w:val="008C0954"/>
    <w:rsid w:val="008C536A"/>
    <w:rsid w:val="008D31CE"/>
    <w:rsid w:val="00937168"/>
    <w:rsid w:val="0094061F"/>
    <w:rsid w:val="00962703"/>
    <w:rsid w:val="00966D80"/>
    <w:rsid w:val="009729E9"/>
    <w:rsid w:val="009B04BF"/>
    <w:rsid w:val="009B4F41"/>
    <w:rsid w:val="009C57E0"/>
    <w:rsid w:val="009D3F98"/>
    <w:rsid w:val="009E16B1"/>
    <w:rsid w:val="00A074E4"/>
    <w:rsid w:val="00A1793F"/>
    <w:rsid w:val="00A22A63"/>
    <w:rsid w:val="00A368B1"/>
    <w:rsid w:val="00A455ED"/>
    <w:rsid w:val="00A547FD"/>
    <w:rsid w:val="00A67304"/>
    <w:rsid w:val="00A70D9F"/>
    <w:rsid w:val="00A75F21"/>
    <w:rsid w:val="00A931D3"/>
    <w:rsid w:val="00AC3F27"/>
    <w:rsid w:val="00AD0EAB"/>
    <w:rsid w:val="00AD7081"/>
    <w:rsid w:val="00B045DC"/>
    <w:rsid w:val="00B23EB5"/>
    <w:rsid w:val="00B30B08"/>
    <w:rsid w:val="00B61206"/>
    <w:rsid w:val="00B70B74"/>
    <w:rsid w:val="00BB4918"/>
    <w:rsid w:val="00BC5094"/>
    <w:rsid w:val="00C17500"/>
    <w:rsid w:val="00C54ED1"/>
    <w:rsid w:val="00C731C0"/>
    <w:rsid w:val="00C8060A"/>
    <w:rsid w:val="00C826FA"/>
    <w:rsid w:val="00C83A3E"/>
    <w:rsid w:val="00CD73A2"/>
    <w:rsid w:val="00CE5508"/>
    <w:rsid w:val="00CF2D5D"/>
    <w:rsid w:val="00D436FE"/>
    <w:rsid w:val="00D43782"/>
    <w:rsid w:val="00D922BB"/>
    <w:rsid w:val="00E3559D"/>
    <w:rsid w:val="00E64A76"/>
    <w:rsid w:val="00E67E6B"/>
    <w:rsid w:val="00E70A2C"/>
    <w:rsid w:val="00E81BCF"/>
    <w:rsid w:val="00EC36D7"/>
    <w:rsid w:val="00ED2FAC"/>
    <w:rsid w:val="00EF0DBD"/>
    <w:rsid w:val="00EF769C"/>
    <w:rsid w:val="00F15E61"/>
    <w:rsid w:val="00F31917"/>
    <w:rsid w:val="00F43B53"/>
    <w:rsid w:val="00F46716"/>
    <w:rsid w:val="00F469DC"/>
    <w:rsid w:val="00F658C1"/>
    <w:rsid w:val="00F76267"/>
    <w:rsid w:val="00FA1162"/>
    <w:rsid w:val="00FF5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CE5508"/>
    <w:rPr>
      <w:color w:val="605E5C"/>
      <w:shd w:val="clear" w:color="auto" w:fill="E1DFDD"/>
    </w:rPr>
  </w:style>
  <w:style w:type="paragraph" w:styleId="Normaalweb">
    <w:name w:val="Normal (Web)"/>
    <w:basedOn w:val="Standaard"/>
    <w:uiPriority w:val="99"/>
    <w:semiHidden/>
    <w:unhideWhenUsed/>
    <w:rsid w:val="009371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24341749">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975259415">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tmDzevqQEk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ignatuEuronbekend.nl/profielkeuze/" TargetMode="External"/><Relationship Id="rId17" Type="http://schemas.openxmlformats.org/officeDocument/2006/relationships/hyperlink" Target="mailto:mvandenbemd@newmancollege.nl" TargetMode="External"/><Relationship Id="rId2" Type="http://schemas.openxmlformats.org/officeDocument/2006/relationships/customXml" Target="../customXml/item2.xml"/><Relationship Id="rId16" Type="http://schemas.openxmlformats.org/officeDocument/2006/relationships/hyperlink" Target="https://www.expertisepuntlob.nl/bestanden/artikelen/13/1043_Later_begint_nu_Padlet_3_Newmancollege.png?16049953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xpertisepuntlob.nl/bestanden/artikelen/13/1043_Later_begint_nu_Padlet_2_Newmancollege.png?160499536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bestanden/artikelen/13/1043_Later_begint_nu_Padlet_1_Newmancollege.png?160499536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3" ma:contentTypeDescription="Een nieuw document maken." ma:contentTypeScope="" ma:versionID="5f3c3ab2a4f7c424ffe0699828505a8b">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d926f29f7663c8c7c280677ae52ee136"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5D47-36F7-46E0-8F11-6DB6DF87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9E6ED-0441-40AE-B292-A4C860967863}">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5a4f6c19-02a1-498a-a2d0-647364df9f59"/>
    <ds:schemaRef ds:uri="http://www.w3.org/XML/1998/namespace"/>
    <ds:schemaRef ds:uri="5883bc27-05c0-464e-85c0-2feb4c96e1a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4.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2</TotalTime>
  <Pages>2</Pages>
  <Words>396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5</cp:revision>
  <dcterms:created xsi:type="dcterms:W3CDTF">2020-11-10T07:53:00Z</dcterms:created>
  <dcterms:modified xsi:type="dcterms:W3CDTF">2020-11-19T14:13:00Z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